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3AB8C" w14:textId="77777777" w:rsidR="00792586" w:rsidRDefault="00792586" w:rsidP="00A7409A">
      <w:pPr>
        <w:jc w:val="center"/>
        <w:rPr>
          <w:b/>
          <w:sz w:val="32"/>
          <w:szCs w:val="24"/>
        </w:rPr>
      </w:pPr>
    </w:p>
    <w:p w14:paraId="15184B30" w14:textId="77777777" w:rsidR="009D1B28" w:rsidRDefault="009D1B28" w:rsidP="009D1B28">
      <w:pPr>
        <w:rPr>
          <w:b/>
          <w:szCs w:val="24"/>
        </w:rPr>
      </w:pPr>
    </w:p>
    <w:p w14:paraId="60092170" w14:textId="77777777" w:rsidR="009D1B28" w:rsidRDefault="009D1B28" w:rsidP="009D1B28">
      <w:pPr>
        <w:jc w:val="center"/>
        <w:rPr>
          <w:szCs w:val="24"/>
        </w:rPr>
      </w:pPr>
    </w:p>
    <w:p w14:paraId="5954BDF2" w14:textId="4E357202" w:rsidR="009D1B28" w:rsidRDefault="007C329A" w:rsidP="009D1B28">
      <w:pPr>
        <w:jc w:val="center"/>
        <w:rPr>
          <w:szCs w:val="24"/>
        </w:rPr>
      </w:pPr>
      <w:r>
        <w:rPr>
          <w:noProof/>
        </w:rPr>
        <w:drawing>
          <wp:inline distT="0" distB="0" distL="0" distR="0" wp14:anchorId="7363A7F1" wp14:editId="0FEE71DC">
            <wp:extent cx="1768415" cy="2035514"/>
            <wp:effectExtent l="0" t="0" r="3810" b="317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2554" cy="2051788"/>
                    </a:xfrm>
                    <a:prstGeom prst="rect">
                      <a:avLst/>
                    </a:prstGeom>
                  </pic:spPr>
                </pic:pic>
              </a:graphicData>
            </a:graphic>
          </wp:inline>
        </w:drawing>
      </w:r>
    </w:p>
    <w:p w14:paraId="2307DB36" w14:textId="77777777" w:rsidR="009D1B28" w:rsidRDefault="009D1B28" w:rsidP="009D1B28">
      <w:pPr>
        <w:jc w:val="center"/>
        <w:rPr>
          <w:szCs w:val="24"/>
        </w:rPr>
      </w:pPr>
    </w:p>
    <w:p w14:paraId="7F71687A" w14:textId="15C8DDDF" w:rsidR="009D1B28" w:rsidRPr="00FF19D0" w:rsidRDefault="009D1B28" w:rsidP="009D1B28">
      <w:pPr>
        <w:jc w:val="center"/>
        <w:rPr>
          <w:b/>
          <w:szCs w:val="24"/>
        </w:rPr>
      </w:pPr>
      <w:r w:rsidRPr="00FF19D0">
        <w:rPr>
          <w:b/>
          <w:szCs w:val="24"/>
        </w:rPr>
        <w:t xml:space="preserve">Croydon Safeguarding Children </w:t>
      </w:r>
      <w:r w:rsidR="009B0C72">
        <w:rPr>
          <w:b/>
          <w:szCs w:val="24"/>
        </w:rPr>
        <w:t>Partnership</w:t>
      </w:r>
    </w:p>
    <w:p w14:paraId="3CC20390" w14:textId="77777777" w:rsidR="009D1B28" w:rsidRDefault="009D1B28" w:rsidP="009D1B28">
      <w:pPr>
        <w:jc w:val="center"/>
        <w:rPr>
          <w:szCs w:val="24"/>
        </w:rPr>
      </w:pPr>
    </w:p>
    <w:p w14:paraId="7A0F6CDF" w14:textId="77777777" w:rsidR="009D1B28" w:rsidRDefault="009D1B28" w:rsidP="009D1B28">
      <w:pPr>
        <w:jc w:val="center"/>
        <w:rPr>
          <w:szCs w:val="24"/>
        </w:rPr>
      </w:pPr>
    </w:p>
    <w:p w14:paraId="3CD0A4BE" w14:textId="77777777" w:rsidR="009D1B28" w:rsidRDefault="009D1B28" w:rsidP="009D1B28">
      <w:pPr>
        <w:jc w:val="center"/>
        <w:rPr>
          <w:szCs w:val="24"/>
        </w:rPr>
      </w:pPr>
    </w:p>
    <w:p w14:paraId="2B4CDF12" w14:textId="77777777" w:rsidR="009D1B28" w:rsidRDefault="009D1B28" w:rsidP="009D1B28">
      <w:pPr>
        <w:jc w:val="center"/>
        <w:rPr>
          <w:szCs w:val="24"/>
        </w:rPr>
      </w:pPr>
    </w:p>
    <w:p w14:paraId="3F168B68" w14:textId="77777777" w:rsidR="009D1B28" w:rsidRDefault="009D1B28" w:rsidP="009D1B28">
      <w:pPr>
        <w:jc w:val="center"/>
        <w:rPr>
          <w:szCs w:val="24"/>
        </w:rPr>
      </w:pPr>
    </w:p>
    <w:p w14:paraId="5EEEF4C3" w14:textId="1CBB9A64" w:rsidR="009D1B28" w:rsidRPr="002B05BF" w:rsidRDefault="00D6502E" w:rsidP="009D1B28">
      <w:pPr>
        <w:jc w:val="center"/>
        <w:rPr>
          <w:color w:val="FF0000"/>
          <w:szCs w:val="24"/>
        </w:rPr>
      </w:pPr>
      <w:r>
        <w:rPr>
          <w:szCs w:val="24"/>
        </w:rPr>
        <w:t>Safeguarding Standards</w:t>
      </w:r>
      <w:r w:rsidR="002B05BF">
        <w:rPr>
          <w:szCs w:val="24"/>
        </w:rPr>
        <w:t xml:space="preserve"> – </w:t>
      </w:r>
      <w:r w:rsidR="002B05BF" w:rsidRPr="002B05BF">
        <w:rPr>
          <w:color w:val="FF0000"/>
          <w:szCs w:val="24"/>
        </w:rPr>
        <w:t xml:space="preserve">Agency Name </w:t>
      </w:r>
    </w:p>
    <w:p w14:paraId="3BC835C0" w14:textId="3B5FB5B7" w:rsidR="009D1B28" w:rsidRDefault="009D1B28" w:rsidP="00D6502E">
      <w:pPr>
        <w:rPr>
          <w:szCs w:val="24"/>
        </w:rPr>
      </w:pPr>
    </w:p>
    <w:p w14:paraId="0AC2CD56" w14:textId="77777777" w:rsidR="009D1B28" w:rsidRDefault="009D1B28" w:rsidP="009D1B28">
      <w:pPr>
        <w:jc w:val="center"/>
        <w:rPr>
          <w:szCs w:val="24"/>
        </w:rPr>
      </w:pPr>
    </w:p>
    <w:p w14:paraId="6E4C13C3" w14:textId="545FA827" w:rsidR="009D1B28" w:rsidRPr="002B05BF" w:rsidRDefault="002B05BF" w:rsidP="009D1B28">
      <w:pPr>
        <w:jc w:val="center"/>
        <w:rPr>
          <w:color w:val="FF0000"/>
          <w:szCs w:val="24"/>
        </w:rPr>
      </w:pPr>
      <w:r>
        <w:rPr>
          <w:szCs w:val="24"/>
        </w:rPr>
        <w:t xml:space="preserve">Author: </w:t>
      </w:r>
      <w:r w:rsidRPr="002B05BF">
        <w:rPr>
          <w:color w:val="FF0000"/>
          <w:szCs w:val="24"/>
        </w:rPr>
        <w:t>XX</w:t>
      </w:r>
    </w:p>
    <w:p w14:paraId="779F1087" w14:textId="77777777" w:rsidR="009D1B28" w:rsidRDefault="009D1B28" w:rsidP="009D1B28">
      <w:pPr>
        <w:jc w:val="center"/>
        <w:rPr>
          <w:szCs w:val="24"/>
        </w:rPr>
      </w:pPr>
    </w:p>
    <w:p w14:paraId="2C4A1271" w14:textId="77777777" w:rsidR="009D1B28" w:rsidRDefault="009D1B28" w:rsidP="009D1B28">
      <w:pPr>
        <w:jc w:val="center"/>
        <w:rPr>
          <w:szCs w:val="24"/>
        </w:rPr>
      </w:pPr>
    </w:p>
    <w:p w14:paraId="30B23538" w14:textId="77777777" w:rsidR="009D1B28" w:rsidRDefault="009D1B28" w:rsidP="009D1B28">
      <w:pPr>
        <w:jc w:val="center"/>
        <w:rPr>
          <w:szCs w:val="24"/>
        </w:rPr>
      </w:pPr>
    </w:p>
    <w:p w14:paraId="3FB079B7" w14:textId="77777777" w:rsidR="009D1B28" w:rsidRDefault="009D1B28" w:rsidP="009D1B28">
      <w:pPr>
        <w:jc w:val="center"/>
        <w:rPr>
          <w:szCs w:val="24"/>
        </w:rPr>
      </w:pPr>
    </w:p>
    <w:p w14:paraId="703A292F" w14:textId="77777777" w:rsidR="009D1B28" w:rsidRDefault="009D1B28" w:rsidP="009D1B28">
      <w:pPr>
        <w:jc w:val="center"/>
        <w:rPr>
          <w:szCs w:val="24"/>
        </w:rPr>
      </w:pPr>
    </w:p>
    <w:p w14:paraId="024AE9C3" w14:textId="77777777" w:rsidR="009D1B28" w:rsidRDefault="009D1B28" w:rsidP="009D1B28">
      <w:pPr>
        <w:jc w:val="center"/>
        <w:rPr>
          <w:szCs w:val="24"/>
        </w:rPr>
      </w:pPr>
    </w:p>
    <w:tbl>
      <w:tblPr>
        <w:tblStyle w:val="TableGrid"/>
        <w:tblW w:w="0" w:type="auto"/>
        <w:tblLook w:val="04A0" w:firstRow="1" w:lastRow="0" w:firstColumn="1" w:lastColumn="0" w:noHBand="0" w:noVBand="1"/>
      </w:tblPr>
      <w:tblGrid>
        <w:gridCol w:w="3256"/>
        <w:gridCol w:w="6706"/>
      </w:tblGrid>
      <w:tr w:rsidR="009D1B28" w14:paraId="2CF13A5A" w14:textId="77777777" w:rsidTr="00B27B7C">
        <w:tc>
          <w:tcPr>
            <w:tcW w:w="3256" w:type="dxa"/>
          </w:tcPr>
          <w:p w14:paraId="0EF690B8" w14:textId="77777777" w:rsidR="009D1B28" w:rsidRDefault="009D1B28" w:rsidP="00B27B7C">
            <w:pPr>
              <w:jc w:val="center"/>
              <w:rPr>
                <w:szCs w:val="24"/>
              </w:rPr>
            </w:pPr>
            <w:r>
              <w:rPr>
                <w:szCs w:val="24"/>
              </w:rPr>
              <w:t>For presentation to:</w:t>
            </w:r>
          </w:p>
        </w:tc>
        <w:tc>
          <w:tcPr>
            <w:tcW w:w="6706" w:type="dxa"/>
          </w:tcPr>
          <w:p w14:paraId="241AA323" w14:textId="04B07A34" w:rsidR="009D1B28" w:rsidRPr="00B04EE1" w:rsidRDefault="00D6502E" w:rsidP="00B27B7C">
            <w:pPr>
              <w:jc w:val="center"/>
              <w:rPr>
                <w:i/>
                <w:szCs w:val="24"/>
              </w:rPr>
            </w:pPr>
            <w:r>
              <w:rPr>
                <w:i/>
                <w:szCs w:val="24"/>
              </w:rPr>
              <w:t>QIG</w:t>
            </w:r>
          </w:p>
        </w:tc>
      </w:tr>
      <w:tr w:rsidR="009D1B28" w14:paraId="51B80FFD" w14:textId="77777777" w:rsidTr="00B27B7C">
        <w:tc>
          <w:tcPr>
            <w:tcW w:w="3256" w:type="dxa"/>
          </w:tcPr>
          <w:p w14:paraId="3D5850DC" w14:textId="77777777" w:rsidR="009D1B28" w:rsidRDefault="009D1B28" w:rsidP="00B27B7C">
            <w:pPr>
              <w:jc w:val="center"/>
              <w:rPr>
                <w:szCs w:val="24"/>
              </w:rPr>
            </w:pPr>
          </w:p>
        </w:tc>
        <w:tc>
          <w:tcPr>
            <w:tcW w:w="6706" w:type="dxa"/>
          </w:tcPr>
          <w:p w14:paraId="0022CA50" w14:textId="2518891B" w:rsidR="009D1B28" w:rsidRDefault="002B05BF" w:rsidP="00B27B7C">
            <w:pPr>
              <w:jc w:val="center"/>
              <w:rPr>
                <w:szCs w:val="24"/>
              </w:rPr>
            </w:pPr>
            <w:r>
              <w:rPr>
                <w:i/>
                <w:szCs w:val="24"/>
              </w:rPr>
              <w:t>Date</w:t>
            </w:r>
          </w:p>
        </w:tc>
      </w:tr>
      <w:tr w:rsidR="009D1B28" w14:paraId="0F04A893" w14:textId="77777777" w:rsidTr="00B27B7C">
        <w:tc>
          <w:tcPr>
            <w:tcW w:w="3256" w:type="dxa"/>
          </w:tcPr>
          <w:p w14:paraId="1D4A4E35" w14:textId="77777777" w:rsidR="009D1B28" w:rsidRDefault="009D1B28" w:rsidP="00B27B7C">
            <w:pPr>
              <w:jc w:val="center"/>
              <w:rPr>
                <w:szCs w:val="24"/>
              </w:rPr>
            </w:pPr>
            <w:r>
              <w:rPr>
                <w:szCs w:val="24"/>
              </w:rPr>
              <w:t>Purpose</w:t>
            </w:r>
          </w:p>
        </w:tc>
        <w:tc>
          <w:tcPr>
            <w:tcW w:w="6706" w:type="dxa"/>
          </w:tcPr>
          <w:p w14:paraId="46A6FB54" w14:textId="76D135EC" w:rsidR="009D1B28" w:rsidRDefault="00D6502E" w:rsidP="00B27B7C">
            <w:pPr>
              <w:jc w:val="center"/>
              <w:rPr>
                <w:szCs w:val="24"/>
              </w:rPr>
            </w:pPr>
            <w:r>
              <w:rPr>
                <w:szCs w:val="24"/>
              </w:rPr>
              <w:t>For</w:t>
            </w:r>
            <w:r w:rsidR="009D1B28">
              <w:rPr>
                <w:szCs w:val="24"/>
              </w:rPr>
              <w:t xml:space="preserve"> Information</w:t>
            </w:r>
            <w:r w:rsidR="002B05BF">
              <w:rPr>
                <w:szCs w:val="24"/>
              </w:rPr>
              <w:t>/Discussion/</w:t>
            </w:r>
          </w:p>
        </w:tc>
      </w:tr>
    </w:tbl>
    <w:p w14:paraId="40C3C7D3" w14:textId="77777777" w:rsidR="009D1B28" w:rsidRDefault="009D1B28" w:rsidP="009D1B28">
      <w:pPr>
        <w:jc w:val="center"/>
        <w:rPr>
          <w:szCs w:val="24"/>
        </w:rPr>
      </w:pPr>
    </w:p>
    <w:p w14:paraId="31D5BAE0" w14:textId="77777777" w:rsidR="009D1B28" w:rsidRDefault="009D1B28" w:rsidP="009D1B28">
      <w:pPr>
        <w:jc w:val="center"/>
        <w:rPr>
          <w:szCs w:val="24"/>
        </w:rPr>
      </w:pPr>
    </w:p>
    <w:p w14:paraId="6F6EF951" w14:textId="77777777" w:rsidR="009D1B28" w:rsidRDefault="009D1B28" w:rsidP="009D1B28">
      <w:pPr>
        <w:jc w:val="center"/>
        <w:rPr>
          <w:szCs w:val="24"/>
        </w:rPr>
      </w:pPr>
    </w:p>
    <w:p w14:paraId="0F5F7F61" w14:textId="77777777" w:rsidR="009D1B28" w:rsidRDefault="009D1B28" w:rsidP="009D1B28">
      <w:pPr>
        <w:jc w:val="center"/>
        <w:rPr>
          <w:szCs w:val="24"/>
        </w:rPr>
      </w:pPr>
    </w:p>
    <w:p w14:paraId="5DA675E4" w14:textId="77777777" w:rsidR="009D1B28" w:rsidRDefault="009D1B28" w:rsidP="009D1B28">
      <w:pPr>
        <w:jc w:val="center"/>
        <w:rPr>
          <w:szCs w:val="24"/>
        </w:rPr>
      </w:pPr>
    </w:p>
    <w:p w14:paraId="56059ADF" w14:textId="77777777" w:rsidR="009D1B28" w:rsidRDefault="009D1B28" w:rsidP="009D1B28">
      <w:pPr>
        <w:jc w:val="center"/>
        <w:rPr>
          <w:szCs w:val="24"/>
        </w:rPr>
      </w:pPr>
    </w:p>
    <w:p w14:paraId="30133E32" w14:textId="77777777" w:rsidR="009D1B28" w:rsidRDefault="009D1B28" w:rsidP="009D1B28">
      <w:pPr>
        <w:jc w:val="center"/>
        <w:rPr>
          <w:szCs w:val="24"/>
        </w:rPr>
      </w:pPr>
    </w:p>
    <w:p w14:paraId="6D45CE31" w14:textId="77777777" w:rsidR="009D1B28" w:rsidRDefault="009D1B28" w:rsidP="009D1B28">
      <w:pPr>
        <w:jc w:val="center"/>
        <w:rPr>
          <w:szCs w:val="24"/>
        </w:rPr>
      </w:pPr>
    </w:p>
    <w:p w14:paraId="2A041953" w14:textId="1D4F1C11" w:rsidR="009D1B28" w:rsidRDefault="009D1B28" w:rsidP="009D1B28">
      <w:pPr>
        <w:jc w:val="right"/>
        <w:rPr>
          <w:szCs w:val="24"/>
        </w:rPr>
      </w:pPr>
    </w:p>
    <w:p w14:paraId="7A4C51CD" w14:textId="313A253E" w:rsidR="009D1B28" w:rsidRDefault="007C329A" w:rsidP="009D1B28">
      <w:pPr>
        <w:jc w:val="right"/>
        <w:rPr>
          <w:szCs w:val="24"/>
        </w:rPr>
      </w:pPr>
      <w:r>
        <w:rPr>
          <w:noProof/>
        </w:rPr>
        <w:drawing>
          <wp:inline distT="0" distB="0" distL="0" distR="0" wp14:anchorId="1EB397B0" wp14:editId="75075F4D">
            <wp:extent cx="887918" cy="982980"/>
            <wp:effectExtent l="0" t="0" r="762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1052" cy="997520"/>
                    </a:xfrm>
                    <a:prstGeom prst="rect">
                      <a:avLst/>
                    </a:prstGeom>
                  </pic:spPr>
                </pic:pic>
              </a:graphicData>
            </a:graphic>
          </wp:inline>
        </w:drawing>
      </w:r>
    </w:p>
    <w:p w14:paraId="03917E5D" w14:textId="49B689F3" w:rsidR="00DE0F0E" w:rsidRDefault="00DE0F0E" w:rsidP="00FF19D0">
      <w:pPr>
        <w:tabs>
          <w:tab w:val="num" w:pos="720"/>
        </w:tabs>
        <w:jc w:val="right"/>
        <w:rPr>
          <w:b/>
          <w:color w:val="0000FF"/>
          <w:sz w:val="28"/>
          <w:szCs w:val="28"/>
        </w:rPr>
      </w:pPr>
    </w:p>
    <w:p w14:paraId="7FA96A88" w14:textId="77777777" w:rsidR="00DE0F0E" w:rsidRDefault="00DE0F0E" w:rsidP="00DE0F0E">
      <w:pPr>
        <w:tabs>
          <w:tab w:val="num" w:pos="720"/>
        </w:tabs>
        <w:rPr>
          <w:b/>
          <w:color w:val="0000F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399"/>
      </w:tblGrid>
      <w:tr w:rsidR="006752E6" w:rsidRPr="006752E6" w14:paraId="4D05D53A" w14:textId="77777777" w:rsidTr="00DE0F0E">
        <w:tc>
          <w:tcPr>
            <w:tcW w:w="2235" w:type="dxa"/>
            <w:tcBorders>
              <w:top w:val="single" w:sz="4" w:space="0" w:color="auto"/>
              <w:left w:val="single" w:sz="4" w:space="0" w:color="auto"/>
              <w:bottom w:val="single" w:sz="4" w:space="0" w:color="auto"/>
              <w:right w:val="single" w:sz="4" w:space="0" w:color="auto"/>
            </w:tcBorders>
          </w:tcPr>
          <w:p w14:paraId="2168DED1" w14:textId="77777777" w:rsidR="00DE0F0E" w:rsidRPr="006752E6" w:rsidRDefault="00DE0F0E" w:rsidP="00AE6134">
            <w:pPr>
              <w:rPr>
                <w:b/>
                <w:color w:val="0070C0"/>
              </w:rPr>
            </w:pPr>
            <w:r w:rsidRPr="006752E6">
              <w:rPr>
                <w:b/>
                <w:color w:val="0070C0"/>
              </w:rPr>
              <w:t>Report to:</w:t>
            </w:r>
          </w:p>
        </w:tc>
        <w:tc>
          <w:tcPr>
            <w:tcW w:w="7399" w:type="dxa"/>
            <w:tcBorders>
              <w:top w:val="single" w:sz="4" w:space="0" w:color="auto"/>
              <w:left w:val="single" w:sz="4" w:space="0" w:color="auto"/>
              <w:bottom w:val="single" w:sz="4" w:space="0" w:color="auto"/>
              <w:right w:val="single" w:sz="4" w:space="0" w:color="auto"/>
            </w:tcBorders>
          </w:tcPr>
          <w:p w14:paraId="4F38B1B2" w14:textId="0A13D675" w:rsidR="00DE0F0E" w:rsidRPr="00820E19" w:rsidRDefault="00D6502E" w:rsidP="00AE6134">
            <w:pPr>
              <w:rPr>
                <w:color w:val="000000" w:themeColor="text1"/>
              </w:rPr>
            </w:pPr>
            <w:r>
              <w:rPr>
                <w:color w:val="000000" w:themeColor="text1"/>
              </w:rPr>
              <w:t>QIG</w:t>
            </w:r>
          </w:p>
        </w:tc>
      </w:tr>
      <w:tr w:rsidR="006752E6" w:rsidRPr="006752E6" w14:paraId="0FB559C9" w14:textId="77777777" w:rsidTr="00DE0F0E">
        <w:tc>
          <w:tcPr>
            <w:tcW w:w="2235" w:type="dxa"/>
            <w:tcBorders>
              <w:top w:val="single" w:sz="4" w:space="0" w:color="auto"/>
              <w:left w:val="single" w:sz="4" w:space="0" w:color="auto"/>
              <w:bottom w:val="single" w:sz="4" w:space="0" w:color="auto"/>
              <w:right w:val="single" w:sz="4" w:space="0" w:color="auto"/>
            </w:tcBorders>
          </w:tcPr>
          <w:p w14:paraId="73D1EA8F" w14:textId="77777777" w:rsidR="00DE0F0E" w:rsidRPr="006752E6" w:rsidRDefault="00DE0F0E" w:rsidP="00AE6134">
            <w:pPr>
              <w:rPr>
                <w:b/>
                <w:color w:val="0070C0"/>
              </w:rPr>
            </w:pPr>
            <w:r w:rsidRPr="006752E6">
              <w:rPr>
                <w:b/>
                <w:color w:val="0070C0"/>
              </w:rPr>
              <w:t>Date of meeting:</w:t>
            </w:r>
          </w:p>
        </w:tc>
        <w:tc>
          <w:tcPr>
            <w:tcW w:w="7399" w:type="dxa"/>
            <w:tcBorders>
              <w:top w:val="single" w:sz="4" w:space="0" w:color="auto"/>
              <w:left w:val="single" w:sz="4" w:space="0" w:color="auto"/>
              <w:bottom w:val="single" w:sz="4" w:space="0" w:color="auto"/>
              <w:right w:val="single" w:sz="4" w:space="0" w:color="auto"/>
            </w:tcBorders>
          </w:tcPr>
          <w:p w14:paraId="57205DA5" w14:textId="530E89CE" w:rsidR="00DE0F0E" w:rsidRPr="00820E19" w:rsidRDefault="00DE0F0E" w:rsidP="00AE6134">
            <w:pPr>
              <w:rPr>
                <w:color w:val="000000" w:themeColor="text1"/>
              </w:rPr>
            </w:pPr>
          </w:p>
        </w:tc>
      </w:tr>
      <w:tr w:rsidR="006752E6" w:rsidRPr="006752E6" w14:paraId="2A1FC366" w14:textId="77777777" w:rsidTr="00DE0F0E">
        <w:tc>
          <w:tcPr>
            <w:tcW w:w="2235" w:type="dxa"/>
            <w:tcBorders>
              <w:top w:val="single" w:sz="4" w:space="0" w:color="auto"/>
              <w:left w:val="single" w:sz="4" w:space="0" w:color="auto"/>
              <w:bottom w:val="single" w:sz="4" w:space="0" w:color="auto"/>
              <w:right w:val="single" w:sz="4" w:space="0" w:color="auto"/>
            </w:tcBorders>
          </w:tcPr>
          <w:p w14:paraId="3B423B80" w14:textId="77777777" w:rsidR="00DE0F0E" w:rsidRPr="006752E6" w:rsidRDefault="00DE0F0E" w:rsidP="00AE6134">
            <w:pPr>
              <w:rPr>
                <w:b/>
                <w:color w:val="0070C0"/>
              </w:rPr>
            </w:pPr>
            <w:r w:rsidRPr="006752E6">
              <w:rPr>
                <w:b/>
                <w:color w:val="0070C0"/>
              </w:rPr>
              <w:t>Title of report:</w:t>
            </w:r>
          </w:p>
        </w:tc>
        <w:tc>
          <w:tcPr>
            <w:tcW w:w="7399" w:type="dxa"/>
            <w:tcBorders>
              <w:top w:val="single" w:sz="4" w:space="0" w:color="auto"/>
              <w:left w:val="single" w:sz="4" w:space="0" w:color="auto"/>
              <w:bottom w:val="single" w:sz="4" w:space="0" w:color="auto"/>
              <w:right w:val="single" w:sz="4" w:space="0" w:color="auto"/>
            </w:tcBorders>
          </w:tcPr>
          <w:p w14:paraId="76F18247" w14:textId="5D55B2C8" w:rsidR="00DE0F0E" w:rsidRPr="00820E19" w:rsidRDefault="002B05BF" w:rsidP="00AE6134">
            <w:pPr>
              <w:rPr>
                <w:b/>
                <w:color w:val="000000" w:themeColor="text1"/>
              </w:rPr>
            </w:pPr>
            <w:r>
              <w:rPr>
                <w:b/>
                <w:color w:val="000000" w:themeColor="text1"/>
              </w:rPr>
              <w:t xml:space="preserve">Safeguarding Standards  - </w:t>
            </w:r>
            <w:r w:rsidRPr="002B05BF">
              <w:rPr>
                <w:b/>
                <w:color w:val="FF0000"/>
              </w:rPr>
              <w:t>Agency</w:t>
            </w:r>
          </w:p>
        </w:tc>
      </w:tr>
      <w:tr w:rsidR="006752E6" w:rsidRPr="006752E6" w14:paraId="68959199" w14:textId="77777777" w:rsidTr="00DE0F0E">
        <w:trPr>
          <w:trHeight w:val="79"/>
        </w:trPr>
        <w:tc>
          <w:tcPr>
            <w:tcW w:w="2235" w:type="dxa"/>
            <w:tcBorders>
              <w:top w:val="single" w:sz="4" w:space="0" w:color="auto"/>
              <w:left w:val="single" w:sz="4" w:space="0" w:color="auto"/>
              <w:bottom w:val="single" w:sz="4" w:space="0" w:color="auto"/>
              <w:right w:val="single" w:sz="4" w:space="0" w:color="auto"/>
            </w:tcBorders>
          </w:tcPr>
          <w:p w14:paraId="1F97DF39" w14:textId="77777777" w:rsidR="00DE0F0E" w:rsidRPr="006752E6" w:rsidRDefault="00DE0F0E" w:rsidP="00AE6134">
            <w:pPr>
              <w:rPr>
                <w:b/>
                <w:color w:val="0070C0"/>
              </w:rPr>
            </w:pPr>
            <w:r w:rsidRPr="006752E6">
              <w:rPr>
                <w:b/>
                <w:color w:val="0070C0"/>
              </w:rPr>
              <w:t>Report author:</w:t>
            </w:r>
          </w:p>
        </w:tc>
        <w:tc>
          <w:tcPr>
            <w:tcW w:w="7399" w:type="dxa"/>
            <w:tcBorders>
              <w:top w:val="single" w:sz="4" w:space="0" w:color="auto"/>
              <w:left w:val="single" w:sz="4" w:space="0" w:color="auto"/>
              <w:bottom w:val="single" w:sz="4" w:space="0" w:color="auto"/>
              <w:right w:val="single" w:sz="4" w:space="0" w:color="auto"/>
            </w:tcBorders>
          </w:tcPr>
          <w:p w14:paraId="205B45E8" w14:textId="086FC656" w:rsidR="00DE0F0E" w:rsidRPr="00820E19" w:rsidRDefault="00DE0F0E" w:rsidP="00AE6134">
            <w:pPr>
              <w:rPr>
                <w:color w:val="000000" w:themeColor="text1"/>
              </w:rPr>
            </w:pPr>
          </w:p>
        </w:tc>
      </w:tr>
      <w:tr w:rsidR="006752E6" w:rsidRPr="006752E6" w14:paraId="09036F52" w14:textId="77777777" w:rsidTr="00DE0F0E">
        <w:trPr>
          <w:trHeight w:val="79"/>
        </w:trPr>
        <w:tc>
          <w:tcPr>
            <w:tcW w:w="2235" w:type="dxa"/>
            <w:tcBorders>
              <w:top w:val="single" w:sz="4" w:space="0" w:color="auto"/>
              <w:left w:val="single" w:sz="4" w:space="0" w:color="auto"/>
              <w:bottom w:val="single" w:sz="4" w:space="0" w:color="auto"/>
              <w:right w:val="single" w:sz="4" w:space="0" w:color="auto"/>
            </w:tcBorders>
          </w:tcPr>
          <w:p w14:paraId="4CFF7CE3" w14:textId="77777777" w:rsidR="00DE0F0E" w:rsidRPr="006752E6" w:rsidRDefault="00DE0F0E" w:rsidP="00AE6134">
            <w:pPr>
              <w:rPr>
                <w:b/>
                <w:color w:val="0070C0"/>
              </w:rPr>
            </w:pPr>
            <w:r w:rsidRPr="006752E6">
              <w:rPr>
                <w:b/>
                <w:color w:val="0070C0"/>
              </w:rPr>
              <w:t>Item No.</w:t>
            </w:r>
          </w:p>
        </w:tc>
        <w:tc>
          <w:tcPr>
            <w:tcW w:w="7399" w:type="dxa"/>
            <w:tcBorders>
              <w:top w:val="single" w:sz="4" w:space="0" w:color="auto"/>
              <w:left w:val="single" w:sz="4" w:space="0" w:color="auto"/>
              <w:bottom w:val="single" w:sz="4" w:space="0" w:color="auto"/>
              <w:right w:val="single" w:sz="4" w:space="0" w:color="auto"/>
            </w:tcBorders>
          </w:tcPr>
          <w:p w14:paraId="0066F64C" w14:textId="77777777" w:rsidR="00DE0F0E" w:rsidRPr="006752E6" w:rsidRDefault="00DE0F0E" w:rsidP="00AE6134">
            <w:pPr>
              <w:rPr>
                <w:color w:val="0070C0"/>
              </w:rPr>
            </w:pPr>
          </w:p>
        </w:tc>
      </w:tr>
    </w:tbl>
    <w:p w14:paraId="63D2489F" w14:textId="77777777" w:rsidR="00DE0F0E" w:rsidRPr="006752E6" w:rsidRDefault="00DE0F0E" w:rsidP="00DE0F0E">
      <w:pPr>
        <w:rPr>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752E6" w:rsidRPr="006752E6" w14:paraId="7BE1035F" w14:textId="77777777" w:rsidTr="00DE0F0E">
        <w:tc>
          <w:tcPr>
            <w:tcW w:w="9634" w:type="dxa"/>
            <w:tcBorders>
              <w:top w:val="single" w:sz="4" w:space="0" w:color="auto"/>
              <w:left w:val="single" w:sz="4" w:space="0" w:color="auto"/>
              <w:bottom w:val="single" w:sz="4" w:space="0" w:color="auto"/>
              <w:right w:val="single" w:sz="4" w:space="0" w:color="auto"/>
            </w:tcBorders>
          </w:tcPr>
          <w:p w14:paraId="1538EDF2" w14:textId="77777777" w:rsidR="00DE0F0E" w:rsidRPr="003114B6" w:rsidRDefault="00DE0F0E" w:rsidP="00FF19D0">
            <w:pPr>
              <w:numPr>
                <w:ilvl w:val="0"/>
                <w:numId w:val="1"/>
              </w:numPr>
              <w:rPr>
                <w:b/>
                <w:color w:val="0070C0"/>
              </w:rPr>
            </w:pPr>
            <w:r w:rsidRPr="003114B6">
              <w:rPr>
                <w:b/>
                <w:color w:val="0070C0"/>
              </w:rPr>
              <w:t>Purpose of Report</w:t>
            </w:r>
          </w:p>
          <w:p w14:paraId="58F6AEE7" w14:textId="3633FE6F" w:rsidR="003114B6" w:rsidRDefault="003114B6" w:rsidP="00331C2D">
            <w:pPr>
              <w:jc w:val="both"/>
            </w:pPr>
            <w:r w:rsidRPr="003114B6">
              <w:t xml:space="preserve">This report is the </w:t>
            </w:r>
            <w:r w:rsidR="002B05BF">
              <w:t>second</w:t>
            </w:r>
            <w:r w:rsidRPr="003114B6">
              <w:t xml:space="preserve"> of the 3 Executive Partner reports to demonstrate </w:t>
            </w:r>
            <w:r w:rsidR="002B05BF">
              <w:t xml:space="preserve">the effectiveness of the </w:t>
            </w:r>
            <w:r w:rsidR="002B05BF" w:rsidRPr="002B05BF">
              <w:rPr>
                <w:color w:val="FF0000"/>
              </w:rPr>
              <w:t>Agency</w:t>
            </w:r>
            <w:r w:rsidR="002B05BF">
              <w:t xml:space="preserve"> </w:t>
            </w:r>
            <w:r w:rsidRPr="003114B6">
              <w:t>Safeguarding Children Arrangements.</w:t>
            </w:r>
          </w:p>
          <w:p w14:paraId="13BE0561" w14:textId="5C703D90" w:rsidR="00DE0F0E" w:rsidRPr="003114B6" w:rsidRDefault="00DE0F0E" w:rsidP="00331C2D">
            <w:pPr>
              <w:jc w:val="both"/>
              <w:rPr>
                <w:color w:val="0070C0"/>
              </w:rPr>
            </w:pPr>
          </w:p>
        </w:tc>
      </w:tr>
      <w:tr w:rsidR="006752E6" w:rsidRPr="006752E6" w14:paraId="66DA9CBC" w14:textId="77777777" w:rsidTr="00DE0F0E">
        <w:tc>
          <w:tcPr>
            <w:tcW w:w="9634" w:type="dxa"/>
            <w:tcBorders>
              <w:top w:val="single" w:sz="4" w:space="0" w:color="auto"/>
              <w:left w:val="single" w:sz="4" w:space="0" w:color="auto"/>
              <w:bottom w:val="single" w:sz="4" w:space="0" w:color="auto"/>
              <w:right w:val="single" w:sz="4" w:space="0" w:color="auto"/>
            </w:tcBorders>
          </w:tcPr>
          <w:p w14:paraId="024B4901" w14:textId="172BC8A2" w:rsidR="00DE0F0E" w:rsidRPr="003114B6" w:rsidRDefault="009738FE" w:rsidP="00FF19D0">
            <w:pPr>
              <w:numPr>
                <w:ilvl w:val="0"/>
                <w:numId w:val="1"/>
              </w:numPr>
              <w:rPr>
                <w:b/>
                <w:color w:val="0070C0"/>
              </w:rPr>
            </w:pPr>
            <w:r w:rsidRPr="003114B6">
              <w:rPr>
                <w:b/>
                <w:color w:val="0070C0"/>
              </w:rPr>
              <w:t>Background Information</w:t>
            </w:r>
          </w:p>
          <w:p w14:paraId="54C78D0C" w14:textId="77777777" w:rsidR="003114B6" w:rsidRPr="003114B6" w:rsidRDefault="003114B6" w:rsidP="003114B6">
            <w:pPr>
              <w:jc w:val="both"/>
            </w:pPr>
            <w:r w:rsidRPr="003114B6">
              <w:t>The Croydon S</w:t>
            </w:r>
            <w:r>
              <w:t xml:space="preserve">afeguarding partners </w:t>
            </w:r>
            <w:r w:rsidRPr="003114B6">
              <w:t>have an equal and shared responsibility to ensure safeguarding arrangements are effective and enable:</w:t>
            </w:r>
          </w:p>
          <w:p w14:paraId="067AF921" w14:textId="77777777" w:rsidR="003114B6" w:rsidRPr="003114B6" w:rsidRDefault="003114B6" w:rsidP="003114B6">
            <w:pPr>
              <w:pStyle w:val="ListParagraph"/>
              <w:numPr>
                <w:ilvl w:val="0"/>
                <w:numId w:val="3"/>
              </w:numPr>
              <w:spacing w:after="160" w:line="259" w:lineRule="auto"/>
              <w:contextualSpacing/>
              <w:jc w:val="both"/>
            </w:pPr>
            <w:r w:rsidRPr="003114B6">
              <w:t xml:space="preserve">Children to be safeguarded and their welfare promoted </w:t>
            </w:r>
          </w:p>
          <w:p w14:paraId="36B40C74" w14:textId="77777777" w:rsidR="003114B6" w:rsidRPr="003114B6" w:rsidRDefault="003114B6" w:rsidP="003114B6">
            <w:pPr>
              <w:pStyle w:val="ListParagraph"/>
              <w:numPr>
                <w:ilvl w:val="0"/>
                <w:numId w:val="3"/>
              </w:numPr>
              <w:spacing w:after="160" w:line="259" w:lineRule="auto"/>
              <w:contextualSpacing/>
              <w:jc w:val="both"/>
            </w:pPr>
            <w:r w:rsidRPr="003114B6">
              <w:t xml:space="preserve">Partner organisations and agencies to collaborate, share and co-own the vision for how to achieve improved outcomes for vulnerable children </w:t>
            </w:r>
          </w:p>
          <w:p w14:paraId="344E9116" w14:textId="77777777" w:rsidR="003114B6" w:rsidRPr="003114B6" w:rsidRDefault="003114B6" w:rsidP="003114B6">
            <w:pPr>
              <w:pStyle w:val="ListParagraph"/>
              <w:numPr>
                <w:ilvl w:val="0"/>
                <w:numId w:val="3"/>
              </w:numPr>
              <w:spacing w:after="160" w:line="259" w:lineRule="auto"/>
              <w:contextualSpacing/>
              <w:jc w:val="both"/>
            </w:pPr>
            <w:r w:rsidRPr="003114B6">
              <w:t xml:space="preserve">Organisations and agencies to challenge appropriately and hold one another to account effectively </w:t>
            </w:r>
          </w:p>
          <w:p w14:paraId="4520D5C1" w14:textId="77777777" w:rsidR="003114B6" w:rsidRPr="003114B6" w:rsidRDefault="003114B6" w:rsidP="003114B6">
            <w:pPr>
              <w:pStyle w:val="ListParagraph"/>
              <w:numPr>
                <w:ilvl w:val="0"/>
                <w:numId w:val="3"/>
              </w:numPr>
              <w:spacing w:after="160" w:line="259" w:lineRule="auto"/>
              <w:contextualSpacing/>
              <w:jc w:val="both"/>
            </w:pPr>
            <w:r w:rsidRPr="003114B6">
              <w:t xml:space="preserve">Early identification and analysis of new safeguarding issues and emerging threats </w:t>
            </w:r>
          </w:p>
          <w:p w14:paraId="17B52203" w14:textId="77777777" w:rsidR="003114B6" w:rsidRPr="003114B6" w:rsidRDefault="003114B6" w:rsidP="003114B6">
            <w:pPr>
              <w:pStyle w:val="ListParagraph"/>
              <w:numPr>
                <w:ilvl w:val="0"/>
                <w:numId w:val="3"/>
              </w:numPr>
              <w:spacing w:after="160" w:line="259" w:lineRule="auto"/>
              <w:contextualSpacing/>
              <w:jc w:val="both"/>
            </w:pPr>
            <w:r w:rsidRPr="003114B6">
              <w:t xml:space="preserve">Learning to be promoted and embedded in a way that local services for children and families can become more reflective and implement changes to practice </w:t>
            </w:r>
          </w:p>
          <w:p w14:paraId="1AE678DA" w14:textId="77777777" w:rsidR="003114B6" w:rsidRPr="003114B6" w:rsidRDefault="003114B6" w:rsidP="003114B6">
            <w:pPr>
              <w:pStyle w:val="ListParagraph"/>
              <w:numPr>
                <w:ilvl w:val="0"/>
                <w:numId w:val="3"/>
              </w:numPr>
              <w:spacing w:after="160" w:line="259" w:lineRule="auto"/>
              <w:contextualSpacing/>
              <w:jc w:val="both"/>
            </w:pPr>
            <w:r w:rsidRPr="003114B6">
              <w:t xml:space="preserve">Information to be shared effectively to facilitate more accurate and timely decision making for children and families. </w:t>
            </w:r>
          </w:p>
          <w:p w14:paraId="16B6F9AC" w14:textId="7EB6E538" w:rsidR="003114B6" w:rsidRPr="003114B6" w:rsidRDefault="003114B6" w:rsidP="003114B6">
            <w:pPr>
              <w:jc w:val="both"/>
            </w:pPr>
            <w:r w:rsidRPr="003114B6">
              <w:t xml:space="preserve">To evidence and test the effectiveness of these arrangements the CSCP uses the </w:t>
            </w:r>
            <w:hyperlink r:id="rId14" w:history="1">
              <w:r w:rsidRPr="003114B6">
                <w:rPr>
                  <w:rStyle w:val="Hyperlink"/>
                </w:rPr>
                <w:t>Learning Improvement Framework.</w:t>
              </w:r>
            </w:hyperlink>
            <w:r w:rsidRPr="003114B6">
              <w:t xml:space="preserve"> T</w:t>
            </w:r>
            <w:r>
              <w:t>his framework</w:t>
            </w:r>
            <w:r w:rsidRPr="003114B6">
              <w:t xml:space="preserve"> help</w:t>
            </w:r>
            <w:r>
              <w:t>s to</w:t>
            </w:r>
            <w:r w:rsidRPr="003114B6">
              <w:t xml:space="preserve"> create a culture and practice of continuous learning and to provide a clear line of sight on what is working well and what needs improving. </w:t>
            </w:r>
          </w:p>
          <w:p w14:paraId="0494F0FD" w14:textId="77777777" w:rsidR="003114B6" w:rsidRPr="003114B6" w:rsidRDefault="003114B6" w:rsidP="003114B6">
            <w:pPr>
              <w:jc w:val="both"/>
            </w:pPr>
          </w:p>
          <w:p w14:paraId="60EDC18C" w14:textId="2D5C72A2" w:rsidR="003114B6" w:rsidRDefault="00102036" w:rsidP="003114B6">
            <w:pPr>
              <w:jc w:val="both"/>
            </w:pPr>
            <w:hyperlink r:id="rId15" w:history="1">
              <w:r w:rsidR="003114B6" w:rsidRPr="00102036">
                <w:rPr>
                  <w:rStyle w:val="Hyperlink"/>
                </w:rPr>
                <w:t>Working Together 2018</w:t>
              </w:r>
            </w:hyperlink>
            <w:r w:rsidR="003114B6" w:rsidRPr="003114B6">
              <w:t xml:space="preserve"> sets out that these arrangements should be independently scrutinised in order to provide assurance in judging the effectiveness of the arrangements. This includes the scrutiny on the effectiveness for children and families as well as for practitioners, and how well the safeguarding partners are providing strong leadership. The CSCP has in place an Independent Scrutineer and has agreed that an independent scrutiny report should be published annually. </w:t>
            </w:r>
          </w:p>
          <w:p w14:paraId="5FEBEFBA" w14:textId="77777777" w:rsidR="003114B6" w:rsidRDefault="003114B6" w:rsidP="0035612F">
            <w:pPr>
              <w:rPr>
                <w:color w:val="000000" w:themeColor="text1"/>
                <w:szCs w:val="24"/>
              </w:rPr>
            </w:pPr>
          </w:p>
          <w:p w14:paraId="1A58333F" w14:textId="19F6CBD3" w:rsidR="002B05BF" w:rsidRPr="002B05BF" w:rsidRDefault="002B05BF" w:rsidP="0035612F">
            <w:pPr>
              <w:rPr>
                <w:i/>
                <w:color w:val="FF0000"/>
                <w:szCs w:val="24"/>
              </w:rPr>
            </w:pPr>
            <w:r w:rsidRPr="002B05BF">
              <w:rPr>
                <w:i/>
                <w:color w:val="FF0000"/>
                <w:szCs w:val="24"/>
              </w:rPr>
              <w:t>Enter any other relevant detail</w:t>
            </w:r>
          </w:p>
          <w:p w14:paraId="1F359D27" w14:textId="2D1FBB3A" w:rsidR="0035612F" w:rsidRPr="003114B6" w:rsidRDefault="0035612F" w:rsidP="0035612F">
            <w:pPr>
              <w:rPr>
                <w:b/>
                <w:color w:val="0070C0"/>
              </w:rPr>
            </w:pPr>
          </w:p>
        </w:tc>
      </w:tr>
      <w:tr w:rsidR="006752E6" w:rsidRPr="006752E6" w14:paraId="2AEA1E94" w14:textId="77777777" w:rsidTr="00AE6134">
        <w:tc>
          <w:tcPr>
            <w:tcW w:w="9634" w:type="dxa"/>
            <w:tcBorders>
              <w:top w:val="single" w:sz="4" w:space="0" w:color="auto"/>
              <w:left w:val="single" w:sz="4" w:space="0" w:color="auto"/>
              <w:bottom w:val="single" w:sz="4" w:space="0" w:color="auto"/>
              <w:right w:val="single" w:sz="4" w:space="0" w:color="auto"/>
            </w:tcBorders>
          </w:tcPr>
          <w:p w14:paraId="0412594C" w14:textId="26F56E90" w:rsidR="009B14FB" w:rsidRPr="0035612F" w:rsidRDefault="009B14FB" w:rsidP="002E2963">
            <w:pPr>
              <w:numPr>
                <w:ilvl w:val="0"/>
                <w:numId w:val="1"/>
              </w:numPr>
              <w:jc w:val="both"/>
              <w:rPr>
                <w:b/>
                <w:color w:val="0070C0"/>
              </w:rPr>
            </w:pPr>
            <w:r w:rsidRPr="006752E6">
              <w:rPr>
                <w:b/>
                <w:color w:val="0070C0"/>
              </w:rPr>
              <w:t>What action has already taken place?</w:t>
            </w:r>
          </w:p>
          <w:p w14:paraId="52F4F17D" w14:textId="77777777" w:rsidR="009B14FB" w:rsidRDefault="009B14FB" w:rsidP="002E2963">
            <w:pPr>
              <w:jc w:val="both"/>
              <w:rPr>
                <w:b/>
                <w:color w:val="0070C0"/>
              </w:rPr>
            </w:pPr>
          </w:p>
          <w:p w14:paraId="6D258536" w14:textId="31B0DF83" w:rsidR="00102036" w:rsidRPr="00102036" w:rsidRDefault="00102036" w:rsidP="002E2963">
            <w:pPr>
              <w:jc w:val="both"/>
              <w:rPr>
                <w:b/>
                <w:color w:val="000000" w:themeColor="text1"/>
                <w:szCs w:val="24"/>
              </w:rPr>
            </w:pPr>
            <w:r w:rsidRPr="00102036">
              <w:rPr>
                <w:color w:val="000000" w:themeColor="text1"/>
                <w:szCs w:val="24"/>
              </w:rPr>
              <w:t>Section 11 of the Children’s Act 2004 p</w:t>
            </w:r>
            <w:r w:rsidRPr="00102036">
              <w:rPr>
                <w:color w:val="000000" w:themeColor="text1"/>
                <w:szCs w:val="24"/>
                <w:lang w:val="en"/>
              </w:rPr>
              <w:t xml:space="preserve">laces duties on a range of </w:t>
            </w:r>
            <w:r w:rsidR="002E2963">
              <w:rPr>
                <w:color w:val="000000" w:themeColor="text1"/>
                <w:szCs w:val="24"/>
                <w:lang w:val="en"/>
              </w:rPr>
              <w:t>organis</w:t>
            </w:r>
            <w:r w:rsidR="00946EEE" w:rsidRPr="00102036">
              <w:rPr>
                <w:color w:val="000000" w:themeColor="text1"/>
                <w:szCs w:val="24"/>
                <w:lang w:val="en"/>
              </w:rPr>
              <w:t>ations</w:t>
            </w:r>
            <w:r w:rsidRPr="00102036">
              <w:rPr>
                <w:color w:val="000000" w:themeColor="text1"/>
                <w:szCs w:val="24"/>
                <w:lang w:val="en"/>
              </w:rPr>
              <w:t>, agencies and individuals to ensure their functions, and any services that they contract out to others, are discharged having regard to the need to safeguard and promote the welfare of children.</w:t>
            </w:r>
          </w:p>
          <w:p w14:paraId="5374563D" w14:textId="77777777" w:rsidR="00102036" w:rsidRPr="003114B6" w:rsidRDefault="00102036" w:rsidP="002E2963">
            <w:pPr>
              <w:jc w:val="both"/>
              <w:rPr>
                <w:szCs w:val="24"/>
              </w:rPr>
            </w:pPr>
            <w:hyperlink r:id="rId16" w:history="1">
              <w:r w:rsidRPr="003114B6">
                <w:rPr>
                  <w:rStyle w:val="Hyperlink"/>
                  <w:szCs w:val="24"/>
                </w:rPr>
                <w:t>http://www.workingtogetheronline.co.uk/chapters/chapter_two.html</w:t>
              </w:r>
            </w:hyperlink>
          </w:p>
          <w:p w14:paraId="311D321C" w14:textId="77777777" w:rsidR="00102036" w:rsidRPr="003114B6" w:rsidRDefault="00102036" w:rsidP="002E2963">
            <w:pPr>
              <w:jc w:val="both"/>
              <w:rPr>
                <w:sz w:val="22"/>
              </w:rPr>
            </w:pPr>
          </w:p>
          <w:p w14:paraId="49848270" w14:textId="49D76833" w:rsidR="003114B6" w:rsidRDefault="003114B6" w:rsidP="002E2963">
            <w:pPr>
              <w:jc w:val="both"/>
              <w:rPr>
                <w:color w:val="000000" w:themeColor="text1"/>
              </w:rPr>
            </w:pPr>
            <w:r w:rsidRPr="003114B6">
              <w:rPr>
                <w:color w:val="000000" w:themeColor="text1"/>
              </w:rPr>
              <w:lastRenderedPageBreak/>
              <w:t xml:space="preserve">The Section 11 Standards are still in place, however the CSCP does not routinely require sight of the self audit tool. It does however provide a Croydon specific version partners can use to </w:t>
            </w:r>
            <w:r w:rsidR="00946EEE" w:rsidRPr="003114B6">
              <w:rPr>
                <w:color w:val="000000" w:themeColor="text1"/>
              </w:rPr>
              <w:t>self-assess</w:t>
            </w:r>
            <w:r w:rsidRPr="003114B6">
              <w:rPr>
                <w:color w:val="000000" w:themeColor="text1"/>
              </w:rPr>
              <w:t xml:space="preserve"> their safeguarding standards. </w:t>
            </w:r>
          </w:p>
          <w:p w14:paraId="12E7A11C" w14:textId="77777777" w:rsidR="00D243F7" w:rsidRDefault="00D243F7" w:rsidP="002E2963">
            <w:pPr>
              <w:jc w:val="both"/>
              <w:rPr>
                <w:color w:val="000000" w:themeColor="text1"/>
              </w:rPr>
            </w:pPr>
          </w:p>
          <w:p w14:paraId="62056F9C" w14:textId="48182EBE" w:rsidR="003114B6" w:rsidRDefault="00102036" w:rsidP="002E2963">
            <w:pPr>
              <w:jc w:val="both"/>
              <w:rPr>
                <w:color w:val="000000" w:themeColor="text1"/>
              </w:rPr>
            </w:pPr>
            <w:hyperlink r:id="rId17" w:history="1">
              <w:r w:rsidRPr="001D1E82">
                <w:rPr>
                  <w:rStyle w:val="Hyperlink"/>
                </w:rPr>
                <w:t>http://croydonlcsb.org.uk/wp-content/uploads/2021/04/Section-11-Audit-Tool-v3-2021-CS</w:t>
              </w:r>
              <w:r w:rsidRPr="001D1E82">
                <w:rPr>
                  <w:rStyle w:val="Hyperlink"/>
                </w:rPr>
                <w:t>C</w:t>
              </w:r>
              <w:r w:rsidRPr="001D1E82">
                <w:rPr>
                  <w:rStyle w:val="Hyperlink"/>
                </w:rPr>
                <w:t>P.xlsx</w:t>
              </w:r>
            </w:hyperlink>
          </w:p>
          <w:p w14:paraId="50D14AD2" w14:textId="3FE1B569" w:rsidR="000F00CB" w:rsidRDefault="000F00CB" w:rsidP="002E2963">
            <w:pPr>
              <w:jc w:val="both"/>
              <w:rPr>
                <w:color w:val="000000" w:themeColor="text1"/>
              </w:rPr>
            </w:pPr>
          </w:p>
          <w:p w14:paraId="2BF61B65" w14:textId="74FB07CD" w:rsidR="002B05BF" w:rsidRPr="002B05BF" w:rsidRDefault="002B05BF" w:rsidP="002E2963">
            <w:pPr>
              <w:jc w:val="both"/>
              <w:rPr>
                <w:i/>
                <w:color w:val="FF0000"/>
              </w:rPr>
            </w:pPr>
            <w:r w:rsidRPr="002B05BF">
              <w:rPr>
                <w:i/>
                <w:color w:val="FF0000"/>
              </w:rPr>
              <w:t>you can use this tool to help you focus on where your evidence is</w:t>
            </w:r>
          </w:p>
          <w:p w14:paraId="5D674506" w14:textId="77777777" w:rsidR="002B05BF" w:rsidRDefault="002B05BF" w:rsidP="002E2963">
            <w:pPr>
              <w:jc w:val="both"/>
              <w:rPr>
                <w:color w:val="000000" w:themeColor="text1"/>
              </w:rPr>
            </w:pPr>
          </w:p>
          <w:p w14:paraId="3DC418BA" w14:textId="4FA711C0" w:rsidR="000F00CB" w:rsidRDefault="000F00CB" w:rsidP="002E2963">
            <w:pPr>
              <w:jc w:val="both"/>
              <w:rPr>
                <w:color w:val="000000" w:themeColor="text1"/>
              </w:rPr>
            </w:pPr>
            <w:r>
              <w:rPr>
                <w:color w:val="000000" w:themeColor="text1"/>
              </w:rPr>
              <w:t>The CSCP are using the ‘Bedford 6 Safeguarding Standards’ as a benchmark tool. For examining effectiveness of safeguarding arrangements. Appendix A gives some more detail of how the Bedford 6 standards are reflected in t</w:t>
            </w:r>
            <w:r w:rsidR="002B05BF">
              <w:rPr>
                <w:color w:val="000000" w:themeColor="text1"/>
              </w:rPr>
              <w:t xml:space="preserve">he </w:t>
            </w:r>
            <w:r w:rsidR="002B05BF" w:rsidRPr="002B05BF">
              <w:rPr>
                <w:color w:val="FF0000"/>
              </w:rPr>
              <w:t>Agency</w:t>
            </w:r>
            <w:r>
              <w:rPr>
                <w:color w:val="000000" w:themeColor="text1"/>
              </w:rPr>
              <w:t xml:space="preserve"> Safeguarding Arrangements.</w:t>
            </w:r>
          </w:p>
          <w:p w14:paraId="4EF8693D" w14:textId="77777777" w:rsidR="0035612F" w:rsidRPr="006752E6" w:rsidRDefault="0035612F" w:rsidP="002E2963">
            <w:pPr>
              <w:jc w:val="both"/>
              <w:rPr>
                <w:b/>
                <w:color w:val="0070C0"/>
              </w:rPr>
            </w:pPr>
          </w:p>
        </w:tc>
      </w:tr>
      <w:tr w:rsidR="006752E6" w:rsidRPr="006752E6" w14:paraId="0AE1F3F7" w14:textId="77777777" w:rsidTr="00AE6134">
        <w:tc>
          <w:tcPr>
            <w:tcW w:w="9634" w:type="dxa"/>
            <w:tcBorders>
              <w:top w:val="single" w:sz="4" w:space="0" w:color="auto"/>
              <w:left w:val="single" w:sz="4" w:space="0" w:color="auto"/>
              <w:bottom w:val="single" w:sz="4" w:space="0" w:color="auto"/>
              <w:right w:val="single" w:sz="4" w:space="0" w:color="auto"/>
            </w:tcBorders>
          </w:tcPr>
          <w:p w14:paraId="7EFFEA2D" w14:textId="509406A2" w:rsidR="00EB5A4F" w:rsidRPr="006752E6" w:rsidRDefault="00EB5A4F" w:rsidP="002E2963">
            <w:pPr>
              <w:numPr>
                <w:ilvl w:val="0"/>
                <w:numId w:val="1"/>
              </w:numPr>
              <w:jc w:val="both"/>
              <w:rPr>
                <w:b/>
                <w:color w:val="0070C0"/>
              </w:rPr>
            </w:pPr>
            <w:r w:rsidRPr="006752E6">
              <w:rPr>
                <w:b/>
                <w:color w:val="0070C0"/>
              </w:rPr>
              <w:lastRenderedPageBreak/>
              <w:t>T</w:t>
            </w:r>
            <w:r w:rsidRPr="006752E6">
              <w:rPr>
                <w:b/>
                <w:color w:val="0070C0"/>
                <w:szCs w:val="24"/>
              </w:rPr>
              <w:t>he voice of the child, the child's experiences, parent and carers' views</w:t>
            </w:r>
          </w:p>
          <w:p w14:paraId="19E13954" w14:textId="77777777" w:rsidR="00EB5A4F" w:rsidRDefault="00EB5A4F" w:rsidP="002E2963">
            <w:pPr>
              <w:jc w:val="both"/>
              <w:rPr>
                <w:b/>
                <w:color w:val="0070C0"/>
              </w:rPr>
            </w:pPr>
          </w:p>
          <w:p w14:paraId="6D286578" w14:textId="31DC9717" w:rsidR="000F00CB" w:rsidRDefault="000F00CB" w:rsidP="002E2963">
            <w:pPr>
              <w:jc w:val="both"/>
              <w:rPr>
                <w:color w:val="000000" w:themeColor="text1"/>
              </w:rPr>
            </w:pPr>
            <w:r w:rsidRPr="000F00CB">
              <w:rPr>
                <w:color w:val="000000" w:themeColor="text1"/>
              </w:rPr>
              <w:t>Standard 3 specifically references this – see below</w:t>
            </w:r>
          </w:p>
          <w:p w14:paraId="6C989EC7" w14:textId="77777777" w:rsidR="002B05BF" w:rsidRDefault="002B05BF" w:rsidP="002E2963">
            <w:pPr>
              <w:jc w:val="both"/>
              <w:rPr>
                <w:color w:val="000000" w:themeColor="text1"/>
              </w:rPr>
            </w:pPr>
          </w:p>
          <w:p w14:paraId="361033DA" w14:textId="2EFCE63D" w:rsidR="002B05BF" w:rsidRPr="002B05BF" w:rsidRDefault="002B05BF" w:rsidP="002B05BF">
            <w:pPr>
              <w:rPr>
                <w:i/>
                <w:color w:val="FF0000"/>
                <w:szCs w:val="24"/>
              </w:rPr>
            </w:pPr>
            <w:r w:rsidRPr="002B05BF">
              <w:rPr>
                <w:i/>
                <w:color w:val="FF0000"/>
                <w:szCs w:val="24"/>
              </w:rPr>
              <w:t>Enter any other relevant detail</w:t>
            </w:r>
          </w:p>
          <w:p w14:paraId="7F4B6801" w14:textId="70611B16" w:rsidR="0035612F" w:rsidRPr="006752E6" w:rsidRDefault="0035612F" w:rsidP="002E2963">
            <w:pPr>
              <w:jc w:val="both"/>
              <w:rPr>
                <w:b/>
                <w:color w:val="0070C0"/>
              </w:rPr>
            </w:pPr>
          </w:p>
        </w:tc>
      </w:tr>
      <w:tr w:rsidR="006752E6" w:rsidRPr="006752E6" w14:paraId="245BAD21" w14:textId="77777777" w:rsidTr="00AE6134">
        <w:tc>
          <w:tcPr>
            <w:tcW w:w="9634" w:type="dxa"/>
            <w:tcBorders>
              <w:top w:val="single" w:sz="4" w:space="0" w:color="auto"/>
              <w:left w:val="single" w:sz="4" w:space="0" w:color="auto"/>
              <w:bottom w:val="single" w:sz="4" w:space="0" w:color="auto"/>
              <w:right w:val="single" w:sz="4" w:space="0" w:color="auto"/>
            </w:tcBorders>
          </w:tcPr>
          <w:p w14:paraId="35D94C1C" w14:textId="36A3EDD2" w:rsidR="009B14FB" w:rsidRPr="006752E6" w:rsidRDefault="009B14FB" w:rsidP="002E2963">
            <w:pPr>
              <w:numPr>
                <w:ilvl w:val="0"/>
                <w:numId w:val="1"/>
              </w:numPr>
              <w:jc w:val="both"/>
              <w:rPr>
                <w:b/>
                <w:color w:val="0070C0"/>
              </w:rPr>
            </w:pPr>
            <w:r w:rsidRPr="006752E6">
              <w:rPr>
                <w:b/>
                <w:color w:val="0070C0"/>
              </w:rPr>
              <w:t xml:space="preserve">What difference </w:t>
            </w:r>
            <w:r w:rsidR="006752E6">
              <w:rPr>
                <w:b/>
                <w:color w:val="0070C0"/>
              </w:rPr>
              <w:t xml:space="preserve">have we made or </w:t>
            </w:r>
            <w:r w:rsidR="00EB5A4F" w:rsidRPr="006752E6">
              <w:rPr>
                <w:b/>
                <w:color w:val="0070C0"/>
              </w:rPr>
              <w:t xml:space="preserve">will </w:t>
            </w:r>
            <w:r w:rsidR="006752E6">
              <w:rPr>
                <w:b/>
                <w:color w:val="0070C0"/>
              </w:rPr>
              <w:t>we m</w:t>
            </w:r>
            <w:r w:rsidR="00EB5A4F" w:rsidRPr="006752E6">
              <w:rPr>
                <w:b/>
                <w:color w:val="0070C0"/>
              </w:rPr>
              <w:t>ake</w:t>
            </w:r>
            <w:r w:rsidRPr="006752E6">
              <w:rPr>
                <w:b/>
                <w:color w:val="0070C0"/>
              </w:rPr>
              <w:t>?</w:t>
            </w:r>
          </w:p>
          <w:p w14:paraId="6C4996BD" w14:textId="77777777" w:rsidR="009B14FB" w:rsidRPr="006752E6" w:rsidRDefault="009B14FB" w:rsidP="002E2963">
            <w:pPr>
              <w:jc w:val="both"/>
              <w:rPr>
                <w:b/>
                <w:color w:val="0070C0"/>
              </w:rPr>
            </w:pPr>
          </w:p>
          <w:p w14:paraId="5B8BC684" w14:textId="7C6B4AA5" w:rsidR="009B14FB" w:rsidRDefault="000F00CB" w:rsidP="002E2963">
            <w:pPr>
              <w:jc w:val="both"/>
              <w:rPr>
                <w:color w:val="000000" w:themeColor="text1"/>
              </w:rPr>
            </w:pPr>
            <w:r>
              <w:rPr>
                <w:color w:val="000000" w:themeColor="text1"/>
              </w:rPr>
              <w:t xml:space="preserve">Knowing the gaps and challenges in our safeguarding arrangements means we can specifically target those for improvement – including ensuring the wider partnership is consulted to see where collaboration can improve safeguarding outcomes for children and families in </w:t>
            </w:r>
            <w:r w:rsidR="00654022">
              <w:rPr>
                <w:color w:val="000000" w:themeColor="text1"/>
              </w:rPr>
              <w:t>Croydon</w:t>
            </w:r>
            <w:r>
              <w:rPr>
                <w:color w:val="000000" w:themeColor="text1"/>
              </w:rPr>
              <w:t>. Training and audit activity can also be tailored accordingly.</w:t>
            </w:r>
          </w:p>
          <w:p w14:paraId="37198B67" w14:textId="77777777" w:rsidR="002B05BF" w:rsidRDefault="002B05BF" w:rsidP="002E2963">
            <w:pPr>
              <w:jc w:val="both"/>
              <w:rPr>
                <w:color w:val="000000" w:themeColor="text1"/>
              </w:rPr>
            </w:pPr>
          </w:p>
          <w:p w14:paraId="68BF4205" w14:textId="3A6AF9B4" w:rsidR="002B05BF" w:rsidRPr="002B05BF" w:rsidRDefault="002B05BF" w:rsidP="002B05BF">
            <w:pPr>
              <w:rPr>
                <w:i/>
                <w:color w:val="FF0000"/>
                <w:szCs w:val="24"/>
              </w:rPr>
            </w:pPr>
            <w:r>
              <w:rPr>
                <w:i/>
                <w:color w:val="FF0000"/>
              </w:rPr>
              <w:t>Edit</w:t>
            </w:r>
            <w:r w:rsidRPr="002B05BF">
              <w:rPr>
                <w:i/>
                <w:color w:val="FF0000"/>
              </w:rPr>
              <w:t xml:space="preserve"> above… or </w:t>
            </w:r>
            <w:r>
              <w:rPr>
                <w:i/>
                <w:color w:val="FF0000"/>
                <w:szCs w:val="24"/>
              </w:rPr>
              <w:t>e</w:t>
            </w:r>
            <w:r w:rsidRPr="002B05BF">
              <w:rPr>
                <w:i/>
                <w:color w:val="FF0000"/>
                <w:szCs w:val="24"/>
              </w:rPr>
              <w:t>nter any other relevant detail</w:t>
            </w:r>
          </w:p>
          <w:p w14:paraId="6A05AEB4" w14:textId="326BB303" w:rsidR="002B05BF" w:rsidRPr="001D327D" w:rsidRDefault="002B05BF" w:rsidP="002E2963">
            <w:pPr>
              <w:jc w:val="both"/>
              <w:rPr>
                <w:color w:val="000000" w:themeColor="text1"/>
              </w:rPr>
            </w:pPr>
          </w:p>
          <w:p w14:paraId="03CE81F1" w14:textId="77777777" w:rsidR="009B14FB" w:rsidRPr="006752E6" w:rsidRDefault="009B14FB" w:rsidP="002E2963">
            <w:pPr>
              <w:jc w:val="both"/>
              <w:rPr>
                <w:b/>
                <w:color w:val="0070C0"/>
              </w:rPr>
            </w:pPr>
          </w:p>
        </w:tc>
      </w:tr>
      <w:tr w:rsidR="006752E6" w:rsidRPr="006752E6" w14:paraId="24095BFA" w14:textId="77777777" w:rsidTr="00AE6134">
        <w:tc>
          <w:tcPr>
            <w:tcW w:w="9634" w:type="dxa"/>
            <w:tcBorders>
              <w:top w:val="single" w:sz="4" w:space="0" w:color="auto"/>
              <w:left w:val="single" w:sz="4" w:space="0" w:color="auto"/>
              <w:bottom w:val="single" w:sz="4" w:space="0" w:color="auto"/>
              <w:right w:val="single" w:sz="4" w:space="0" w:color="auto"/>
            </w:tcBorders>
          </w:tcPr>
          <w:p w14:paraId="6C0D95C4" w14:textId="1E218B55" w:rsidR="009B14FB" w:rsidRPr="006752E6" w:rsidRDefault="009B14FB" w:rsidP="002E2963">
            <w:pPr>
              <w:numPr>
                <w:ilvl w:val="0"/>
                <w:numId w:val="1"/>
              </w:numPr>
              <w:jc w:val="both"/>
              <w:rPr>
                <w:b/>
                <w:color w:val="0070C0"/>
              </w:rPr>
            </w:pPr>
            <w:r w:rsidRPr="006752E6">
              <w:rPr>
                <w:b/>
                <w:color w:val="0070C0"/>
              </w:rPr>
              <w:t>How has or how will the impact be evidenced?</w:t>
            </w:r>
          </w:p>
          <w:p w14:paraId="603764AE" w14:textId="77777777" w:rsidR="009B14FB" w:rsidRDefault="009B14FB" w:rsidP="002E2963">
            <w:pPr>
              <w:jc w:val="both"/>
              <w:rPr>
                <w:b/>
                <w:color w:val="0070C0"/>
              </w:rPr>
            </w:pPr>
          </w:p>
          <w:p w14:paraId="72230547" w14:textId="3FC49C97" w:rsidR="009B14FB" w:rsidRPr="002B05BF" w:rsidRDefault="002B05BF" w:rsidP="002E2963">
            <w:pPr>
              <w:jc w:val="both"/>
              <w:rPr>
                <w:i/>
                <w:color w:val="FF0000"/>
              </w:rPr>
            </w:pPr>
            <w:r w:rsidRPr="002B05BF">
              <w:rPr>
                <w:i/>
                <w:color w:val="FF0000"/>
              </w:rPr>
              <w:t>Audit activity?</w:t>
            </w:r>
          </w:p>
          <w:p w14:paraId="4E8A77B6" w14:textId="227297BE" w:rsidR="002B05BF" w:rsidRPr="002B05BF" w:rsidRDefault="002B05BF" w:rsidP="002E2963">
            <w:pPr>
              <w:jc w:val="both"/>
              <w:rPr>
                <w:i/>
                <w:color w:val="FF0000"/>
              </w:rPr>
            </w:pPr>
            <w:r w:rsidRPr="002B05BF">
              <w:rPr>
                <w:i/>
                <w:color w:val="FF0000"/>
              </w:rPr>
              <w:t>Attendance at SCRs/Learning events?</w:t>
            </w:r>
          </w:p>
          <w:p w14:paraId="213407A7" w14:textId="57260181" w:rsidR="002B05BF" w:rsidRPr="002B05BF" w:rsidRDefault="002B05BF" w:rsidP="002E2963">
            <w:pPr>
              <w:jc w:val="both"/>
              <w:rPr>
                <w:i/>
                <w:color w:val="FF0000"/>
              </w:rPr>
            </w:pPr>
            <w:r w:rsidRPr="002B05BF">
              <w:rPr>
                <w:i/>
                <w:color w:val="FF0000"/>
              </w:rPr>
              <w:t>Reports/research from agency departments?</w:t>
            </w:r>
          </w:p>
          <w:p w14:paraId="448E596C" w14:textId="77777777" w:rsidR="009B14FB" w:rsidRPr="006752E6" w:rsidRDefault="009B14FB" w:rsidP="002E2963">
            <w:pPr>
              <w:jc w:val="both"/>
              <w:rPr>
                <w:b/>
                <w:color w:val="0070C0"/>
              </w:rPr>
            </w:pPr>
          </w:p>
        </w:tc>
      </w:tr>
      <w:tr w:rsidR="006752E6" w:rsidRPr="006752E6" w14:paraId="42E1B8E1" w14:textId="77777777" w:rsidTr="00DE0F0E">
        <w:tc>
          <w:tcPr>
            <w:tcW w:w="9634" w:type="dxa"/>
            <w:tcBorders>
              <w:top w:val="single" w:sz="4" w:space="0" w:color="auto"/>
              <w:left w:val="single" w:sz="4" w:space="0" w:color="auto"/>
              <w:bottom w:val="single" w:sz="4" w:space="0" w:color="auto"/>
              <w:right w:val="single" w:sz="4" w:space="0" w:color="auto"/>
            </w:tcBorders>
          </w:tcPr>
          <w:p w14:paraId="6BBBC1A5" w14:textId="55432397" w:rsidR="00DE0F0E" w:rsidRPr="006752E6" w:rsidRDefault="00DE0F0E" w:rsidP="002E2963">
            <w:pPr>
              <w:numPr>
                <w:ilvl w:val="0"/>
                <w:numId w:val="1"/>
              </w:numPr>
              <w:jc w:val="both"/>
              <w:rPr>
                <w:b/>
                <w:color w:val="0070C0"/>
              </w:rPr>
            </w:pPr>
            <w:r w:rsidRPr="006752E6">
              <w:rPr>
                <w:b/>
                <w:color w:val="0070C0"/>
              </w:rPr>
              <w:t xml:space="preserve">Recommendations to </w:t>
            </w:r>
            <w:r w:rsidR="009B0C72">
              <w:rPr>
                <w:b/>
                <w:color w:val="0070C0"/>
              </w:rPr>
              <w:t>CSCP</w:t>
            </w:r>
          </w:p>
          <w:p w14:paraId="1D00BF9E" w14:textId="77777777" w:rsidR="00DE0F0E" w:rsidRDefault="00DE0F0E" w:rsidP="002E2963">
            <w:pPr>
              <w:jc w:val="both"/>
              <w:rPr>
                <w:b/>
                <w:color w:val="0070C0"/>
              </w:rPr>
            </w:pPr>
          </w:p>
          <w:p w14:paraId="7ADA5355" w14:textId="402622B1" w:rsidR="002E2963" w:rsidRPr="002E2963" w:rsidRDefault="000F00CB" w:rsidP="002E2963">
            <w:pPr>
              <w:jc w:val="both"/>
              <w:rPr>
                <w:color w:val="000000" w:themeColor="text1"/>
              </w:rPr>
            </w:pPr>
            <w:r w:rsidRPr="002E2963">
              <w:rPr>
                <w:color w:val="000000" w:themeColor="text1"/>
              </w:rPr>
              <w:t>To accept this report as evidence of robust safeguarding arrangements to protect children in accordance with the requirements of the CSCP Executive Partners remit.</w:t>
            </w:r>
          </w:p>
          <w:p w14:paraId="3593C821" w14:textId="77777777" w:rsidR="00DE0F0E" w:rsidRDefault="00DE0F0E" w:rsidP="002E2963">
            <w:pPr>
              <w:jc w:val="both"/>
              <w:rPr>
                <w:b/>
                <w:color w:val="000000" w:themeColor="text1"/>
              </w:rPr>
            </w:pPr>
          </w:p>
          <w:p w14:paraId="7DE6114E" w14:textId="77777777" w:rsidR="002B05BF" w:rsidRPr="002B05BF" w:rsidRDefault="002B05BF" w:rsidP="002B05BF">
            <w:pPr>
              <w:rPr>
                <w:i/>
                <w:color w:val="FF0000"/>
                <w:szCs w:val="24"/>
              </w:rPr>
            </w:pPr>
            <w:r w:rsidRPr="002B05BF">
              <w:rPr>
                <w:i/>
                <w:color w:val="FF0000"/>
                <w:szCs w:val="24"/>
              </w:rPr>
              <w:t>Enter any other relevant detail</w:t>
            </w:r>
          </w:p>
          <w:p w14:paraId="34FA3593" w14:textId="77777777" w:rsidR="002B05BF" w:rsidRPr="002E2963" w:rsidRDefault="002B05BF" w:rsidP="002E2963">
            <w:pPr>
              <w:jc w:val="both"/>
              <w:rPr>
                <w:b/>
                <w:color w:val="000000" w:themeColor="text1"/>
              </w:rPr>
            </w:pPr>
          </w:p>
          <w:p w14:paraId="2E7B1502" w14:textId="77777777" w:rsidR="00DE0F0E" w:rsidRPr="006752E6" w:rsidRDefault="00DE0F0E" w:rsidP="002E2963">
            <w:pPr>
              <w:jc w:val="both"/>
              <w:rPr>
                <w:b/>
                <w:color w:val="0070C0"/>
              </w:rPr>
            </w:pPr>
          </w:p>
        </w:tc>
      </w:tr>
    </w:tbl>
    <w:p w14:paraId="55B63827" w14:textId="77777777" w:rsidR="00DE0F0E" w:rsidRPr="006752E6" w:rsidRDefault="00DE0F0E" w:rsidP="002E2963">
      <w:pPr>
        <w:jc w:val="both"/>
        <w:rPr>
          <w:b/>
          <w:color w:val="0070C0"/>
        </w:rPr>
      </w:pPr>
    </w:p>
    <w:p w14:paraId="05A8E783" w14:textId="77777777" w:rsidR="0035612F" w:rsidRDefault="0035612F" w:rsidP="002E2963">
      <w:pPr>
        <w:jc w:val="both"/>
        <w:rPr>
          <w:b/>
          <w:color w:val="0070C0"/>
        </w:rPr>
      </w:pPr>
    </w:p>
    <w:p w14:paraId="020880C4" w14:textId="77777777" w:rsidR="0035612F" w:rsidRDefault="0035612F" w:rsidP="002E2963">
      <w:pPr>
        <w:jc w:val="both"/>
        <w:rPr>
          <w:b/>
          <w:color w:val="0070C0"/>
        </w:rPr>
      </w:pPr>
    </w:p>
    <w:p w14:paraId="7C56E857" w14:textId="77777777" w:rsidR="007A4E4C" w:rsidRDefault="007A4E4C" w:rsidP="002E2963">
      <w:pPr>
        <w:jc w:val="both"/>
        <w:rPr>
          <w:b/>
          <w:color w:val="0070C0"/>
        </w:rPr>
      </w:pPr>
    </w:p>
    <w:p w14:paraId="51537403" w14:textId="77777777" w:rsidR="007A4E4C" w:rsidRDefault="007A4E4C" w:rsidP="002E2963">
      <w:pPr>
        <w:jc w:val="both"/>
        <w:rPr>
          <w:b/>
          <w:color w:val="0070C0"/>
        </w:rPr>
      </w:pPr>
    </w:p>
    <w:p w14:paraId="09968A1C" w14:textId="77777777" w:rsidR="007A4E4C" w:rsidRDefault="007A4E4C" w:rsidP="002E2963">
      <w:pPr>
        <w:jc w:val="both"/>
        <w:rPr>
          <w:b/>
          <w:color w:val="0070C0"/>
        </w:rPr>
      </w:pPr>
    </w:p>
    <w:p w14:paraId="3C156D94" w14:textId="77777777" w:rsidR="007A4E4C" w:rsidRDefault="007A4E4C" w:rsidP="002E2963">
      <w:pPr>
        <w:jc w:val="both"/>
        <w:rPr>
          <w:b/>
          <w:color w:val="0070C0"/>
        </w:rPr>
        <w:sectPr w:rsidR="007A4E4C" w:rsidSect="0088409E">
          <w:footerReference w:type="default" r:id="rId18"/>
          <w:type w:val="continuous"/>
          <w:pgSz w:w="12240" w:h="15840" w:code="1"/>
          <w:pgMar w:top="567" w:right="1134" w:bottom="567" w:left="1134" w:header="720" w:footer="720" w:gutter="0"/>
          <w:cols w:space="720"/>
          <w:noEndnote/>
        </w:sectPr>
      </w:pPr>
    </w:p>
    <w:p w14:paraId="3054B076" w14:textId="02542765" w:rsidR="007A4E4C" w:rsidRDefault="007A4E4C" w:rsidP="002E2963">
      <w:pPr>
        <w:jc w:val="both"/>
        <w:rPr>
          <w:b/>
          <w:color w:val="0070C0"/>
        </w:rPr>
      </w:pPr>
      <w:r>
        <w:rPr>
          <w:b/>
          <w:color w:val="0070C0"/>
        </w:rPr>
        <w:lastRenderedPageBreak/>
        <w:t xml:space="preserve">Appendix </w:t>
      </w:r>
      <w:proofErr w:type="gramStart"/>
      <w:r>
        <w:rPr>
          <w:b/>
          <w:color w:val="0070C0"/>
        </w:rPr>
        <w:t>A</w:t>
      </w:r>
      <w:proofErr w:type="gramEnd"/>
      <w:r>
        <w:rPr>
          <w:b/>
          <w:color w:val="0070C0"/>
        </w:rPr>
        <w:t xml:space="preserve"> - Evidence </w:t>
      </w:r>
      <w:r w:rsidR="002B05BF">
        <w:rPr>
          <w:b/>
          <w:color w:val="0070C0"/>
        </w:rPr>
        <w:t xml:space="preserve">to Support </w:t>
      </w:r>
      <w:r w:rsidR="002B05BF" w:rsidRPr="002B05BF">
        <w:rPr>
          <w:b/>
          <w:color w:val="FF0000"/>
        </w:rPr>
        <w:t>Agency</w:t>
      </w:r>
      <w:r>
        <w:rPr>
          <w:b/>
          <w:color w:val="0070C0"/>
        </w:rPr>
        <w:t xml:space="preserve"> Safeguarding Arrangements.</w:t>
      </w:r>
    </w:p>
    <w:p w14:paraId="7270066F" w14:textId="77777777" w:rsidR="007A4E4C" w:rsidRDefault="007A4E4C" w:rsidP="002E2963">
      <w:pPr>
        <w:jc w:val="both"/>
        <w:rPr>
          <w:b/>
          <w:color w:val="0070C0"/>
        </w:rPr>
      </w:pPr>
    </w:p>
    <w:p w14:paraId="5FFB0354" w14:textId="27149B29" w:rsidR="007A4E4C" w:rsidRDefault="007A4E4C" w:rsidP="002E2963">
      <w:pPr>
        <w:jc w:val="both"/>
        <w:rPr>
          <w:b/>
          <w:color w:val="0070C0"/>
        </w:rPr>
      </w:pPr>
      <w:r>
        <w:rPr>
          <w:noProof/>
        </w:rPr>
        <w:drawing>
          <wp:inline distT="0" distB="0" distL="0" distR="0" wp14:anchorId="5C913528" wp14:editId="24714C77">
            <wp:extent cx="9022080" cy="36347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022080" cy="3634740"/>
                    </a:xfrm>
                    <a:prstGeom prst="rect">
                      <a:avLst/>
                    </a:prstGeom>
                  </pic:spPr>
                </pic:pic>
              </a:graphicData>
            </a:graphic>
          </wp:inline>
        </w:drawing>
      </w:r>
    </w:p>
    <w:p w14:paraId="5ED460A4" w14:textId="77777777" w:rsidR="00820E19" w:rsidRDefault="00820E19" w:rsidP="002E2963">
      <w:pPr>
        <w:jc w:val="both"/>
        <w:rPr>
          <w:szCs w:val="24"/>
        </w:rPr>
      </w:pPr>
    </w:p>
    <w:tbl>
      <w:tblPr>
        <w:tblStyle w:val="TableGrid"/>
        <w:tblW w:w="0" w:type="auto"/>
        <w:tblInd w:w="137" w:type="dxa"/>
        <w:tblLook w:val="04A0" w:firstRow="1" w:lastRow="0" w:firstColumn="1" w:lastColumn="0" w:noHBand="0" w:noVBand="1"/>
      </w:tblPr>
      <w:tblGrid>
        <w:gridCol w:w="425"/>
        <w:gridCol w:w="3969"/>
        <w:gridCol w:w="9166"/>
        <w:gridCol w:w="999"/>
      </w:tblGrid>
      <w:tr w:rsidR="00E36C78" w14:paraId="46677105" w14:textId="77777777" w:rsidTr="00E36C78">
        <w:trPr>
          <w:trHeight w:val="372"/>
        </w:trPr>
        <w:tc>
          <w:tcPr>
            <w:tcW w:w="425" w:type="dxa"/>
            <w:shd w:val="clear" w:color="auto" w:fill="CCC0D9" w:themeFill="accent4" w:themeFillTint="66"/>
          </w:tcPr>
          <w:p w14:paraId="16716287" w14:textId="77777777" w:rsidR="007A4E4C" w:rsidRPr="00874B25" w:rsidRDefault="007A4E4C" w:rsidP="002E2963">
            <w:pPr>
              <w:pStyle w:val="ListParagraph"/>
              <w:ind w:left="0"/>
              <w:jc w:val="both"/>
              <w:rPr>
                <w:b/>
                <w:color w:val="000000" w:themeColor="text1"/>
                <w:szCs w:val="24"/>
                <w:lang w:eastAsia="en-US"/>
              </w:rPr>
            </w:pPr>
          </w:p>
        </w:tc>
        <w:tc>
          <w:tcPr>
            <w:tcW w:w="3969" w:type="dxa"/>
            <w:shd w:val="clear" w:color="auto" w:fill="CCC0D9" w:themeFill="accent4" w:themeFillTint="66"/>
          </w:tcPr>
          <w:p w14:paraId="16DD83A7" w14:textId="10701596" w:rsidR="007A4E4C" w:rsidRPr="00874B25" w:rsidRDefault="007A4E4C" w:rsidP="002E2963">
            <w:pPr>
              <w:pStyle w:val="ListParagraph"/>
              <w:ind w:left="0"/>
              <w:jc w:val="both"/>
              <w:rPr>
                <w:b/>
                <w:color w:val="000000" w:themeColor="text1"/>
                <w:szCs w:val="24"/>
                <w:lang w:eastAsia="en-US"/>
              </w:rPr>
            </w:pPr>
            <w:r w:rsidRPr="00874B25">
              <w:rPr>
                <w:b/>
                <w:color w:val="000000" w:themeColor="text1"/>
                <w:szCs w:val="24"/>
                <w:lang w:eastAsia="en-US"/>
              </w:rPr>
              <w:t>Standard</w:t>
            </w:r>
          </w:p>
        </w:tc>
        <w:tc>
          <w:tcPr>
            <w:tcW w:w="9166" w:type="dxa"/>
            <w:shd w:val="clear" w:color="auto" w:fill="CCC0D9" w:themeFill="accent4" w:themeFillTint="66"/>
          </w:tcPr>
          <w:p w14:paraId="4B105065" w14:textId="007F64E9" w:rsidR="007A4E4C" w:rsidRPr="00874B25" w:rsidRDefault="007A4E4C" w:rsidP="002E2963">
            <w:pPr>
              <w:pStyle w:val="ListParagraph"/>
              <w:ind w:left="0"/>
              <w:jc w:val="both"/>
              <w:rPr>
                <w:b/>
                <w:color w:val="000000" w:themeColor="text1"/>
                <w:szCs w:val="24"/>
                <w:lang w:eastAsia="en-US"/>
              </w:rPr>
            </w:pPr>
            <w:r w:rsidRPr="00874B25">
              <w:rPr>
                <w:b/>
                <w:color w:val="000000" w:themeColor="text1"/>
                <w:szCs w:val="24"/>
                <w:lang w:eastAsia="en-US"/>
              </w:rPr>
              <w:t xml:space="preserve">Evidence </w:t>
            </w:r>
          </w:p>
        </w:tc>
        <w:tc>
          <w:tcPr>
            <w:tcW w:w="999" w:type="dxa"/>
            <w:shd w:val="clear" w:color="auto" w:fill="CCC0D9" w:themeFill="accent4" w:themeFillTint="66"/>
          </w:tcPr>
          <w:p w14:paraId="4BE90B68" w14:textId="324EEDC7" w:rsidR="007A4E4C" w:rsidRPr="00874B25" w:rsidRDefault="007A4E4C" w:rsidP="002E2963">
            <w:pPr>
              <w:pStyle w:val="ListParagraph"/>
              <w:ind w:left="0"/>
              <w:jc w:val="both"/>
              <w:rPr>
                <w:b/>
                <w:color w:val="000000" w:themeColor="text1"/>
                <w:szCs w:val="24"/>
                <w:lang w:eastAsia="en-US"/>
              </w:rPr>
            </w:pPr>
            <w:r w:rsidRPr="00874B25">
              <w:rPr>
                <w:b/>
                <w:color w:val="000000" w:themeColor="text1"/>
                <w:szCs w:val="24"/>
                <w:lang w:eastAsia="en-US"/>
              </w:rPr>
              <w:t>RAG</w:t>
            </w:r>
          </w:p>
        </w:tc>
      </w:tr>
      <w:tr w:rsidR="007A4E4C" w14:paraId="1C347F36" w14:textId="77777777" w:rsidTr="00E36C78">
        <w:tc>
          <w:tcPr>
            <w:tcW w:w="425" w:type="dxa"/>
          </w:tcPr>
          <w:p w14:paraId="0967974C" w14:textId="24DE3CDC" w:rsidR="007A4E4C" w:rsidRDefault="007A4E4C" w:rsidP="002E2963">
            <w:pPr>
              <w:pStyle w:val="ListParagraph"/>
              <w:ind w:left="0"/>
              <w:jc w:val="both"/>
              <w:rPr>
                <w:color w:val="000000" w:themeColor="text1"/>
                <w:sz w:val="22"/>
                <w:lang w:eastAsia="en-US"/>
              </w:rPr>
            </w:pPr>
            <w:r>
              <w:rPr>
                <w:color w:val="000000" w:themeColor="text1"/>
                <w:sz w:val="22"/>
                <w:lang w:eastAsia="en-US"/>
              </w:rPr>
              <w:t>1</w:t>
            </w:r>
          </w:p>
        </w:tc>
        <w:tc>
          <w:tcPr>
            <w:tcW w:w="3969" w:type="dxa"/>
          </w:tcPr>
          <w:p w14:paraId="66240736" w14:textId="44B2291E" w:rsidR="007A4E4C" w:rsidRDefault="007A4E4C" w:rsidP="002E2963">
            <w:pPr>
              <w:pStyle w:val="ListParagraph"/>
              <w:ind w:left="0"/>
              <w:jc w:val="both"/>
              <w:rPr>
                <w:color w:val="000000" w:themeColor="text1"/>
                <w:sz w:val="22"/>
                <w:lang w:eastAsia="en-US"/>
              </w:rPr>
            </w:pPr>
            <w:r>
              <w:rPr>
                <w:color w:val="000000" w:themeColor="text1"/>
                <w:lang w:eastAsia="en-US"/>
              </w:rPr>
              <w:t>The</w:t>
            </w:r>
            <w:r w:rsidR="00E36C78">
              <w:rPr>
                <w:color w:val="000000" w:themeColor="text1"/>
                <w:lang w:eastAsia="en-US"/>
              </w:rPr>
              <w:t xml:space="preserve"> </w:t>
            </w:r>
            <w:r w:rsidR="00E36C78" w:rsidRPr="00E36C78">
              <w:rPr>
                <w:color w:val="FF0000"/>
                <w:lang w:eastAsia="en-US"/>
              </w:rPr>
              <w:t>Agency</w:t>
            </w:r>
            <w:r w:rsidRPr="007A4E4C">
              <w:rPr>
                <w:color w:val="000000" w:themeColor="text1"/>
                <w:lang w:eastAsia="en-US"/>
              </w:rPr>
              <w:t xml:space="preserve"> are actively involved in strategic planning and implementation</w:t>
            </w:r>
          </w:p>
        </w:tc>
        <w:tc>
          <w:tcPr>
            <w:tcW w:w="9166" w:type="dxa"/>
          </w:tcPr>
          <w:p w14:paraId="0F35A333" w14:textId="0E378982" w:rsidR="00874B25" w:rsidRDefault="00874B25" w:rsidP="002B05BF">
            <w:pPr>
              <w:jc w:val="both"/>
              <w:rPr>
                <w:color w:val="000000" w:themeColor="text1"/>
                <w:sz w:val="22"/>
                <w:lang w:eastAsia="en-US"/>
              </w:rPr>
            </w:pPr>
          </w:p>
        </w:tc>
        <w:tc>
          <w:tcPr>
            <w:tcW w:w="999" w:type="dxa"/>
            <w:shd w:val="clear" w:color="auto" w:fill="FFFFFF" w:themeFill="background1"/>
          </w:tcPr>
          <w:p w14:paraId="17C28351" w14:textId="7E32D36B" w:rsidR="007A4E4C" w:rsidRDefault="007A4E4C" w:rsidP="002E2963">
            <w:pPr>
              <w:pStyle w:val="ListParagraph"/>
              <w:ind w:left="0"/>
              <w:jc w:val="both"/>
              <w:rPr>
                <w:color w:val="000000" w:themeColor="text1"/>
                <w:sz w:val="22"/>
                <w:lang w:eastAsia="en-US"/>
              </w:rPr>
            </w:pPr>
          </w:p>
        </w:tc>
      </w:tr>
      <w:tr w:rsidR="007A4E4C" w14:paraId="28E3B740" w14:textId="77777777" w:rsidTr="00E36C78">
        <w:tc>
          <w:tcPr>
            <w:tcW w:w="425" w:type="dxa"/>
          </w:tcPr>
          <w:p w14:paraId="25010AB8" w14:textId="74F61F53" w:rsidR="007A4E4C" w:rsidRDefault="00874B25" w:rsidP="002E2963">
            <w:pPr>
              <w:pStyle w:val="ListParagraph"/>
              <w:ind w:left="0"/>
              <w:jc w:val="both"/>
              <w:rPr>
                <w:color w:val="000000" w:themeColor="text1"/>
                <w:sz w:val="22"/>
                <w:lang w:eastAsia="en-US"/>
              </w:rPr>
            </w:pPr>
            <w:r>
              <w:rPr>
                <w:color w:val="000000" w:themeColor="text1"/>
                <w:sz w:val="22"/>
                <w:lang w:eastAsia="en-US"/>
              </w:rPr>
              <w:t>2</w:t>
            </w:r>
          </w:p>
        </w:tc>
        <w:tc>
          <w:tcPr>
            <w:tcW w:w="3969" w:type="dxa"/>
          </w:tcPr>
          <w:p w14:paraId="105ED01D" w14:textId="7083DFC5" w:rsidR="00874B25" w:rsidRPr="00874B25" w:rsidRDefault="00874B25" w:rsidP="002E2963">
            <w:pPr>
              <w:jc w:val="both"/>
              <w:rPr>
                <w:color w:val="000000" w:themeColor="text1"/>
                <w:szCs w:val="24"/>
                <w:lang w:eastAsia="en-US"/>
              </w:rPr>
            </w:pPr>
            <w:r w:rsidRPr="00874B25">
              <w:rPr>
                <w:color w:val="000000" w:themeColor="text1"/>
                <w:szCs w:val="24"/>
                <w:lang w:eastAsia="en-US"/>
              </w:rPr>
              <w:t>T</w:t>
            </w:r>
            <w:r w:rsidR="00E36C78">
              <w:rPr>
                <w:color w:val="000000" w:themeColor="text1"/>
                <w:szCs w:val="24"/>
                <w:lang w:eastAsia="en-US"/>
              </w:rPr>
              <w:t xml:space="preserve">he </w:t>
            </w:r>
            <w:r w:rsidR="00E36C78" w:rsidRPr="00E36C78">
              <w:rPr>
                <w:color w:val="FF0000"/>
                <w:szCs w:val="24"/>
                <w:lang w:eastAsia="en-US"/>
              </w:rPr>
              <w:t>Agency</w:t>
            </w:r>
            <w:r w:rsidRPr="00874B25">
              <w:rPr>
                <w:color w:val="000000" w:themeColor="text1"/>
                <w:szCs w:val="24"/>
                <w:lang w:eastAsia="en-US"/>
              </w:rPr>
              <w:t xml:space="preserve"> are actively involved in safeguarding children</w:t>
            </w:r>
          </w:p>
          <w:p w14:paraId="3404EEFD" w14:textId="77777777" w:rsidR="007A4E4C" w:rsidRDefault="007A4E4C" w:rsidP="002E2963">
            <w:pPr>
              <w:pStyle w:val="ListParagraph"/>
              <w:ind w:left="0"/>
              <w:jc w:val="both"/>
              <w:rPr>
                <w:color w:val="000000" w:themeColor="text1"/>
                <w:sz w:val="22"/>
                <w:lang w:eastAsia="en-US"/>
              </w:rPr>
            </w:pPr>
          </w:p>
        </w:tc>
        <w:tc>
          <w:tcPr>
            <w:tcW w:w="9166" w:type="dxa"/>
          </w:tcPr>
          <w:p w14:paraId="3C5137F4" w14:textId="2C5DDA9C" w:rsidR="007A4E4C" w:rsidRPr="004D7D90" w:rsidRDefault="007A4E4C" w:rsidP="002E2963">
            <w:pPr>
              <w:jc w:val="both"/>
              <w:rPr>
                <w:color w:val="000000" w:themeColor="text1"/>
                <w:lang w:eastAsia="en-US"/>
              </w:rPr>
            </w:pPr>
          </w:p>
        </w:tc>
        <w:tc>
          <w:tcPr>
            <w:tcW w:w="999" w:type="dxa"/>
            <w:shd w:val="clear" w:color="auto" w:fill="FFFFFF" w:themeFill="background1"/>
          </w:tcPr>
          <w:p w14:paraId="12DC4F87" w14:textId="7EE5BA43" w:rsidR="007A4E4C" w:rsidRDefault="007A4E4C" w:rsidP="002E2963">
            <w:pPr>
              <w:pStyle w:val="ListParagraph"/>
              <w:ind w:left="0"/>
              <w:jc w:val="both"/>
              <w:rPr>
                <w:color w:val="000000" w:themeColor="text1"/>
                <w:sz w:val="22"/>
                <w:lang w:eastAsia="en-US"/>
              </w:rPr>
            </w:pPr>
          </w:p>
        </w:tc>
      </w:tr>
      <w:tr w:rsidR="00E36C78" w14:paraId="73F3F400" w14:textId="77777777" w:rsidTr="00E36C78">
        <w:tc>
          <w:tcPr>
            <w:tcW w:w="425" w:type="dxa"/>
          </w:tcPr>
          <w:p w14:paraId="42F9D77C" w14:textId="475F625E" w:rsidR="007A4E4C" w:rsidRDefault="00302D8F" w:rsidP="002E2963">
            <w:pPr>
              <w:pStyle w:val="ListParagraph"/>
              <w:ind w:left="0"/>
              <w:jc w:val="both"/>
              <w:rPr>
                <w:color w:val="000000" w:themeColor="text1"/>
                <w:sz w:val="22"/>
                <w:lang w:eastAsia="en-US"/>
              </w:rPr>
            </w:pPr>
            <w:r>
              <w:rPr>
                <w:color w:val="000000" w:themeColor="text1"/>
                <w:sz w:val="22"/>
                <w:lang w:eastAsia="en-US"/>
              </w:rPr>
              <w:t>3</w:t>
            </w:r>
          </w:p>
        </w:tc>
        <w:tc>
          <w:tcPr>
            <w:tcW w:w="3969" w:type="dxa"/>
          </w:tcPr>
          <w:p w14:paraId="05CC8399" w14:textId="0AEDB8CE" w:rsidR="007A4E4C" w:rsidRDefault="009D6C0E" w:rsidP="002E2963">
            <w:pPr>
              <w:pStyle w:val="ListParagraph"/>
              <w:ind w:left="0"/>
              <w:jc w:val="both"/>
              <w:rPr>
                <w:color w:val="000000" w:themeColor="text1"/>
                <w:sz w:val="22"/>
                <w:lang w:eastAsia="en-US"/>
              </w:rPr>
            </w:pPr>
            <w:r w:rsidRPr="009D6C0E">
              <w:rPr>
                <w:color w:val="000000" w:themeColor="text1"/>
                <w:lang w:eastAsia="en-US"/>
              </w:rPr>
              <w:t>Children and</w:t>
            </w:r>
            <w:r w:rsidR="002E2963">
              <w:rPr>
                <w:color w:val="000000" w:themeColor="text1"/>
                <w:lang w:eastAsia="en-US"/>
              </w:rPr>
              <w:t xml:space="preserve"> Young People are involved with p</w:t>
            </w:r>
            <w:r w:rsidRPr="009D6C0E">
              <w:rPr>
                <w:color w:val="000000" w:themeColor="text1"/>
                <w:lang w:eastAsia="en-US"/>
              </w:rPr>
              <w:t>lans for safeguarding children</w:t>
            </w:r>
          </w:p>
        </w:tc>
        <w:tc>
          <w:tcPr>
            <w:tcW w:w="9166" w:type="dxa"/>
          </w:tcPr>
          <w:p w14:paraId="1FB01F1A" w14:textId="77777777" w:rsidR="009D6C0E" w:rsidRPr="009D6C0E" w:rsidRDefault="009D6C0E" w:rsidP="002E2963">
            <w:pPr>
              <w:jc w:val="both"/>
              <w:rPr>
                <w:color w:val="000000" w:themeColor="text1"/>
                <w:lang w:eastAsia="en-US"/>
              </w:rPr>
            </w:pPr>
          </w:p>
          <w:p w14:paraId="11E12601" w14:textId="03AAE4FB" w:rsidR="007A4E4C" w:rsidRPr="004D7D90" w:rsidRDefault="007A4E4C" w:rsidP="002E2963">
            <w:pPr>
              <w:jc w:val="both"/>
              <w:rPr>
                <w:color w:val="000000" w:themeColor="text1"/>
                <w:lang w:eastAsia="en-US"/>
              </w:rPr>
            </w:pPr>
          </w:p>
        </w:tc>
        <w:tc>
          <w:tcPr>
            <w:tcW w:w="999" w:type="dxa"/>
            <w:shd w:val="clear" w:color="auto" w:fill="FFFFFF" w:themeFill="background1"/>
          </w:tcPr>
          <w:p w14:paraId="057BA84B" w14:textId="3A9CCC7E" w:rsidR="007A4E4C" w:rsidRDefault="007A4E4C" w:rsidP="002E2963">
            <w:pPr>
              <w:pStyle w:val="ListParagraph"/>
              <w:ind w:left="0"/>
              <w:jc w:val="both"/>
              <w:rPr>
                <w:color w:val="000000" w:themeColor="text1"/>
                <w:sz w:val="22"/>
                <w:lang w:eastAsia="en-US"/>
              </w:rPr>
            </w:pPr>
          </w:p>
        </w:tc>
      </w:tr>
      <w:tr w:rsidR="007A4E4C" w14:paraId="08075744" w14:textId="77777777" w:rsidTr="00E36C78">
        <w:tc>
          <w:tcPr>
            <w:tcW w:w="425" w:type="dxa"/>
          </w:tcPr>
          <w:p w14:paraId="70E48B06" w14:textId="49F23C3F" w:rsidR="007A4E4C" w:rsidRDefault="009D6C0E" w:rsidP="002E2963">
            <w:pPr>
              <w:pStyle w:val="ListParagraph"/>
              <w:ind w:left="0"/>
              <w:jc w:val="both"/>
              <w:rPr>
                <w:color w:val="000000" w:themeColor="text1"/>
                <w:sz w:val="22"/>
                <w:lang w:eastAsia="en-US"/>
              </w:rPr>
            </w:pPr>
            <w:r>
              <w:rPr>
                <w:color w:val="000000" w:themeColor="text1"/>
                <w:sz w:val="22"/>
                <w:lang w:eastAsia="en-US"/>
              </w:rPr>
              <w:t>4</w:t>
            </w:r>
          </w:p>
        </w:tc>
        <w:tc>
          <w:tcPr>
            <w:tcW w:w="3969" w:type="dxa"/>
          </w:tcPr>
          <w:p w14:paraId="0AB65C18" w14:textId="736EB57D" w:rsidR="007A4E4C" w:rsidRDefault="009D6C0E" w:rsidP="002E2963">
            <w:pPr>
              <w:pStyle w:val="ListParagraph"/>
              <w:ind w:left="0"/>
              <w:jc w:val="both"/>
              <w:rPr>
                <w:color w:val="000000" w:themeColor="text1"/>
                <w:sz w:val="22"/>
                <w:lang w:eastAsia="en-US"/>
              </w:rPr>
            </w:pPr>
            <w:r>
              <w:rPr>
                <w:color w:val="000000" w:themeColor="text1"/>
                <w:lang w:eastAsia="en-US"/>
              </w:rPr>
              <w:t>A</w:t>
            </w:r>
            <w:r w:rsidRPr="009D6C0E">
              <w:rPr>
                <w:color w:val="000000" w:themeColor="text1"/>
                <w:lang w:eastAsia="en-US"/>
              </w:rPr>
              <w:t>ppropriate qu</w:t>
            </w:r>
            <w:r>
              <w:rPr>
                <w:color w:val="000000" w:themeColor="text1"/>
                <w:lang w:eastAsia="en-US"/>
              </w:rPr>
              <w:t>ality assurance procedures are</w:t>
            </w:r>
            <w:r w:rsidRPr="009D6C0E">
              <w:rPr>
                <w:color w:val="000000" w:themeColor="text1"/>
                <w:lang w:eastAsia="en-US"/>
              </w:rPr>
              <w:t xml:space="preserve"> in place for data </w:t>
            </w:r>
            <w:r w:rsidRPr="009D6C0E">
              <w:rPr>
                <w:color w:val="000000" w:themeColor="text1"/>
                <w:lang w:eastAsia="en-US"/>
              </w:rPr>
              <w:lastRenderedPageBreak/>
              <w:t>collection, audit and information sharing</w:t>
            </w:r>
          </w:p>
        </w:tc>
        <w:tc>
          <w:tcPr>
            <w:tcW w:w="9166" w:type="dxa"/>
          </w:tcPr>
          <w:p w14:paraId="10F7C263" w14:textId="4E1F2DF3" w:rsidR="007A4E4C" w:rsidRDefault="009D6C0E" w:rsidP="002E2963">
            <w:pPr>
              <w:jc w:val="both"/>
              <w:rPr>
                <w:color w:val="000000" w:themeColor="text1"/>
                <w:sz w:val="22"/>
                <w:lang w:eastAsia="en-US"/>
              </w:rPr>
            </w:pPr>
            <w:r w:rsidRPr="009D6C0E">
              <w:rPr>
                <w:color w:val="000000" w:themeColor="text1"/>
                <w:sz w:val="22"/>
                <w:lang w:eastAsia="en-US"/>
              </w:rPr>
              <w:lastRenderedPageBreak/>
              <w:t xml:space="preserve"> </w:t>
            </w:r>
          </w:p>
        </w:tc>
        <w:tc>
          <w:tcPr>
            <w:tcW w:w="999" w:type="dxa"/>
            <w:shd w:val="clear" w:color="auto" w:fill="FFFFFF" w:themeFill="background1"/>
          </w:tcPr>
          <w:p w14:paraId="0BE91640" w14:textId="1900440A" w:rsidR="007A4E4C" w:rsidRDefault="007A4E4C" w:rsidP="002E2963">
            <w:pPr>
              <w:pStyle w:val="ListParagraph"/>
              <w:ind w:left="0"/>
              <w:jc w:val="both"/>
              <w:rPr>
                <w:color w:val="000000" w:themeColor="text1"/>
                <w:sz w:val="22"/>
                <w:lang w:eastAsia="en-US"/>
              </w:rPr>
            </w:pPr>
          </w:p>
        </w:tc>
      </w:tr>
      <w:tr w:rsidR="007A4E4C" w14:paraId="2B7354CB" w14:textId="77777777" w:rsidTr="00E36C78">
        <w:tc>
          <w:tcPr>
            <w:tcW w:w="425" w:type="dxa"/>
          </w:tcPr>
          <w:p w14:paraId="1CAB8028" w14:textId="4CFBD1FB" w:rsidR="007A4E4C" w:rsidRPr="004D7D90" w:rsidRDefault="009D6C0E" w:rsidP="002E2963">
            <w:pPr>
              <w:pStyle w:val="ListParagraph"/>
              <w:ind w:left="0"/>
              <w:jc w:val="both"/>
              <w:rPr>
                <w:color w:val="000000" w:themeColor="text1"/>
                <w:sz w:val="22"/>
                <w:lang w:eastAsia="en-US"/>
              </w:rPr>
            </w:pPr>
            <w:r w:rsidRPr="004D7D90">
              <w:rPr>
                <w:color w:val="000000" w:themeColor="text1"/>
                <w:sz w:val="22"/>
                <w:lang w:eastAsia="en-US"/>
              </w:rPr>
              <w:t>5</w:t>
            </w:r>
          </w:p>
        </w:tc>
        <w:tc>
          <w:tcPr>
            <w:tcW w:w="3969" w:type="dxa"/>
          </w:tcPr>
          <w:p w14:paraId="7A6037B3" w14:textId="3F73E48A" w:rsidR="007A4E4C" w:rsidRPr="004D7D90" w:rsidRDefault="009D6C0E" w:rsidP="002E2963">
            <w:pPr>
              <w:pStyle w:val="ListParagraph"/>
              <w:ind w:left="0"/>
              <w:jc w:val="both"/>
              <w:rPr>
                <w:color w:val="000000" w:themeColor="text1"/>
                <w:sz w:val="22"/>
                <w:lang w:eastAsia="en-US"/>
              </w:rPr>
            </w:pPr>
            <w:r w:rsidRPr="004D7D90">
              <w:rPr>
                <w:color w:val="000000" w:themeColor="text1"/>
                <w:lang w:eastAsia="en-US"/>
              </w:rPr>
              <w:t xml:space="preserve">There is </w:t>
            </w:r>
            <w:r w:rsidRPr="004D7D90">
              <w:rPr>
                <w:color w:val="000000" w:themeColor="text1"/>
                <w:lang w:eastAsia="en-US"/>
              </w:rPr>
              <w:t>a process for identifying and investigating learning from local and national case reviews</w:t>
            </w:r>
          </w:p>
        </w:tc>
        <w:tc>
          <w:tcPr>
            <w:tcW w:w="9166" w:type="dxa"/>
          </w:tcPr>
          <w:p w14:paraId="5845BE92" w14:textId="1D32A908" w:rsidR="007A4E4C" w:rsidRPr="004D7D90" w:rsidRDefault="007A4E4C" w:rsidP="002E2963">
            <w:pPr>
              <w:jc w:val="both"/>
              <w:rPr>
                <w:color w:val="000000" w:themeColor="text1"/>
                <w:lang w:eastAsia="en-US"/>
              </w:rPr>
            </w:pPr>
          </w:p>
        </w:tc>
        <w:tc>
          <w:tcPr>
            <w:tcW w:w="999" w:type="dxa"/>
            <w:shd w:val="clear" w:color="auto" w:fill="FFFFFF" w:themeFill="background1"/>
          </w:tcPr>
          <w:p w14:paraId="06ACBA4A" w14:textId="6B32DAC9" w:rsidR="007A4E4C" w:rsidRDefault="007A4E4C" w:rsidP="002E2963">
            <w:pPr>
              <w:pStyle w:val="ListParagraph"/>
              <w:ind w:left="0"/>
              <w:jc w:val="both"/>
              <w:rPr>
                <w:color w:val="000000" w:themeColor="text1"/>
                <w:sz w:val="22"/>
                <w:lang w:eastAsia="en-US"/>
              </w:rPr>
            </w:pPr>
          </w:p>
        </w:tc>
      </w:tr>
      <w:tr w:rsidR="007A4E4C" w14:paraId="649E18FF" w14:textId="77777777" w:rsidTr="00E36C78">
        <w:tc>
          <w:tcPr>
            <w:tcW w:w="425" w:type="dxa"/>
          </w:tcPr>
          <w:p w14:paraId="0288B429" w14:textId="4328AA07" w:rsidR="007A4E4C" w:rsidRPr="004D7D90" w:rsidRDefault="009D6C0E" w:rsidP="002E2963">
            <w:pPr>
              <w:pStyle w:val="ListParagraph"/>
              <w:ind w:left="0"/>
              <w:jc w:val="both"/>
              <w:rPr>
                <w:color w:val="000000" w:themeColor="text1"/>
                <w:sz w:val="22"/>
                <w:lang w:eastAsia="en-US"/>
              </w:rPr>
            </w:pPr>
            <w:r w:rsidRPr="004D7D90">
              <w:rPr>
                <w:color w:val="000000" w:themeColor="text1"/>
                <w:sz w:val="22"/>
                <w:lang w:eastAsia="en-US"/>
              </w:rPr>
              <w:t>6</w:t>
            </w:r>
          </w:p>
        </w:tc>
        <w:tc>
          <w:tcPr>
            <w:tcW w:w="3969" w:type="dxa"/>
          </w:tcPr>
          <w:p w14:paraId="51743627" w14:textId="321C5B90" w:rsidR="007A4E4C" w:rsidRPr="004D7D90" w:rsidRDefault="004D7D90" w:rsidP="002E2963">
            <w:pPr>
              <w:pStyle w:val="ListParagraph"/>
              <w:ind w:left="0"/>
              <w:jc w:val="both"/>
              <w:rPr>
                <w:color w:val="000000" w:themeColor="text1"/>
                <w:sz w:val="22"/>
                <w:lang w:eastAsia="en-US"/>
              </w:rPr>
            </w:pPr>
            <w:r w:rsidRPr="004D7D90">
              <w:rPr>
                <w:color w:val="000000" w:themeColor="text1"/>
                <w:lang w:eastAsia="en-US"/>
              </w:rPr>
              <w:t xml:space="preserve">There is </w:t>
            </w:r>
            <w:r w:rsidRPr="004D7D90">
              <w:rPr>
                <w:color w:val="000000" w:themeColor="text1"/>
                <w:lang w:eastAsia="en-US"/>
              </w:rPr>
              <w:t>an active program of multi-agency safeguarding children training</w:t>
            </w:r>
          </w:p>
        </w:tc>
        <w:tc>
          <w:tcPr>
            <w:tcW w:w="9166" w:type="dxa"/>
          </w:tcPr>
          <w:p w14:paraId="724E44EB" w14:textId="3B8B6502" w:rsidR="007A4E4C" w:rsidRPr="004D7D90" w:rsidRDefault="007A4E4C" w:rsidP="002E2963">
            <w:pPr>
              <w:jc w:val="both"/>
              <w:rPr>
                <w:color w:val="000000" w:themeColor="text1"/>
                <w:lang w:eastAsia="en-US"/>
              </w:rPr>
            </w:pPr>
          </w:p>
        </w:tc>
        <w:tc>
          <w:tcPr>
            <w:tcW w:w="999" w:type="dxa"/>
            <w:shd w:val="clear" w:color="auto" w:fill="FFFFFF" w:themeFill="background1"/>
          </w:tcPr>
          <w:p w14:paraId="3FB6D88B" w14:textId="58FFF0E7" w:rsidR="007A4E4C" w:rsidRDefault="007A4E4C" w:rsidP="002E2963">
            <w:pPr>
              <w:pStyle w:val="ListParagraph"/>
              <w:ind w:left="0"/>
              <w:jc w:val="both"/>
              <w:rPr>
                <w:color w:val="000000" w:themeColor="text1"/>
                <w:sz w:val="22"/>
                <w:lang w:eastAsia="en-US"/>
              </w:rPr>
            </w:pPr>
          </w:p>
        </w:tc>
      </w:tr>
    </w:tbl>
    <w:p w14:paraId="0D63A1B9" w14:textId="76FF7B50" w:rsidR="007A4E4C" w:rsidRDefault="007A4E4C" w:rsidP="002E2963">
      <w:pPr>
        <w:pStyle w:val="ListParagraph"/>
        <w:jc w:val="both"/>
        <w:rPr>
          <w:color w:val="000000" w:themeColor="text1"/>
          <w:sz w:val="22"/>
          <w:lang w:eastAsia="en-US"/>
        </w:rPr>
      </w:pPr>
    </w:p>
    <w:p w14:paraId="02A6A6A9" w14:textId="77777777" w:rsidR="004D7D90" w:rsidRDefault="004D7D90" w:rsidP="002E2963">
      <w:pPr>
        <w:pStyle w:val="ListParagraph"/>
        <w:jc w:val="both"/>
        <w:rPr>
          <w:color w:val="000000" w:themeColor="text1"/>
          <w:sz w:val="22"/>
          <w:lang w:eastAsia="en-US"/>
        </w:rPr>
      </w:pPr>
    </w:p>
    <w:p w14:paraId="1801B638" w14:textId="7ED211D8" w:rsidR="004D7D90" w:rsidRDefault="004D7D90" w:rsidP="002E2963">
      <w:pPr>
        <w:jc w:val="both"/>
        <w:rPr>
          <w:b/>
          <w:color w:val="000000" w:themeColor="text1"/>
          <w:sz w:val="22"/>
          <w:lang w:eastAsia="en-US"/>
        </w:rPr>
      </w:pPr>
      <w:r w:rsidRPr="004D7D90">
        <w:rPr>
          <w:b/>
          <w:color w:val="000000" w:themeColor="text1"/>
          <w:sz w:val="22"/>
          <w:lang w:eastAsia="en-US"/>
        </w:rPr>
        <w:t>What additional evidence can you offer to demonstrate your effectiveness to safeguard children with SEND?</w:t>
      </w:r>
    </w:p>
    <w:p w14:paraId="0A3D3258" w14:textId="77777777" w:rsidR="00E36C78" w:rsidRDefault="00E36C78" w:rsidP="002E2963">
      <w:pPr>
        <w:jc w:val="both"/>
        <w:rPr>
          <w:b/>
          <w:color w:val="000000" w:themeColor="text1"/>
          <w:sz w:val="22"/>
          <w:lang w:eastAsia="en-US"/>
        </w:rPr>
      </w:pPr>
    </w:p>
    <w:p w14:paraId="68C11802" w14:textId="77777777" w:rsidR="00E36C78" w:rsidRDefault="00E36C78" w:rsidP="002E2963">
      <w:pPr>
        <w:jc w:val="both"/>
        <w:rPr>
          <w:b/>
          <w:color w:val="000000" w:themeColor="text1"/>
          <w:sz w:val="22"/>
          <w:lang w:eastAsia="en-US"/>
        </w:rPr>
      </w:pPr>
    </w:p>
    <w:p w14:paraId="52C2EDDA" w14:textId="102FC5CD" w:rsidR="00E36C78" w:rsidRDefault="00E36C78" w:rsidP="002E2963">
      <w:pPr>
        <w:jc w:val="both"/>
        <w:rPr>
          <w:b/>
          <w:color w:val="000000" w:themeColor="text1"/>
          <w:sz w:val="22"/>
          <w:lang w:eastAsia="en-US"/>
        </w:rPr>
      </w:pPr>
      <w:r>
        <w:rPr>
          <w:b/>
          <w:color w:val="000000" w:themeColor="text1"/>
          <w:sz w:val="22"/>
          <w:lang w:eastAsia="en-US"/>
        </w:rPr>
        <w:t>Are there any specific challenges you face when safeguarding children?</w:t>
      </w:r>
      <w:bookmarkStart w:id="0" w:name="_GoBack"/>
      <w:bookmarkEnd w:id="0"/>
    </w:p>
    <w:p w14:paraId="13C3F95B" w14:textId="77777777" w:rsidR="00E36C78" w:rsidRPr="004D7D90" w:rsidRDefault="00E36C78" w:rsidP="002E2963">
      <w:pPr>
        <w:jc w:val="both"/>
        <w:rPr>
          <w:b/>
          <w:color w:val="000000" w:themeColor="text1"/>
          <w:sz w:val="22"/>
          <w:lang w:eastAsia="en-US"/>
        </w:rPr>
      </w:pPr>
    </w:p>
    <w:p w14:paraId="1612D826" w14:textId="77777777" w:rsidR="004D7D90" w:rsidRPr="004D7D90" w:rsidRDefault="004D7D90" w:rsidP="002E2963">
      <w:pPr>
        <w:jc w:val="both"/>
        <w:rPr>
          <w:b/>
          <w:color w:val="000000" w:themeColor="text1"/>
          <w:sz w:val="22"/>
          <w:lang w:eastAsia="en-US"/>
        </w:rPr>
      </w:pPr>
    </w:p>
    <w:p w14:paraId="2205BB92" w14:textId="0414AC2F" w:rsidR="004D7D90" w:rsidRDefault="004D7D90" w:rsidP="002E2963">
      <w:pPr>
        <w:jc w:val="both"/>
        <w:rPr>
          <w:b/>
          <w:color w:val="000000" w:themeColor="text1"/>
          <w:sz w:val="22"/>
          <w:lang w:eastAsia="en-US"/>
        </w:rPr>
      </w:pPr>
      <w:r w:rsidRPr="004D7D90">
        <w:rPr>
          <w:b/>
          <w:color w:val="000000" w:themeColor="text1"/>
          <w:sz w:val="22"/>
          <w:lang w:eastAsia="en-US"/>
        </w:rPr>
        <w:t>Any other evidence of note?</w:t>
      </w:r>
    </w:p>
    <w:p w14:paraId="281E3FDF" w14:textId="77777777" w:rsidR="004D7D90" w:rsidRDefault="004D7D90" w:rsidP="002E2963">
      <w:pPr>
        <w:jc w:val="both"/>
        <w:rPr>
          <w:b/>
          <w:color w:val="000000" w:themeColor="text1"/>
          <w:sz w:val="22"/>
          <w:lang w:eastAsia="en-US"/>
        </w:rPr>
      </w:pPr>
    </w:p>
    <w:p w14:paraId="2C84FCD2" w14:textId="105B9AFC" w:rsidR="004D7D90" w:rsidRPr="004D7D90" w:rsidRDefault="004D7D90" w:rsidP="002E2963">
      <w:pPr>
        <w:jc w:val="both"/>
        <w:rPr>
          <w:b/>
          <w:color w:val="000000" w:themeColor="text1"/>
          <w:sz w:val="22"/>
          <w:lang w:eastAsia="en-US"/>
        </w:rPr>
      </w:pPr>
    </w:p>
    <w:p w14:paraId="6BFAECCA" w14:textId="77777777" w:rsidR="004D7D90" w:rsidRPr="004D7D90" w:rsidRDefault="004D7D90" w:rsidP="002E2963">
      <w:pPr>
        <w:jc w:val="both"/>
        <w:rPr>
          <w:color w:val="000000" w:themeColor="text1"/>
          <w:sz w:val="22"/>
          <w:lang w:eastAsia="en-US"/>
        </w:rPr>
      </w:pPr>
    </w:p>
    <w:p w14:paraId="762B2676" w14:textId="77777777" w:rsidR="00820E19" w:rsidRDefault="00820E19" w:rsidP="002E2963">
      <w:pPr>
        <w:jc w:val="both"/>
        <w:rPr>
          <w:szCs w:val="24"/>
        </w:rPr>
      </w:pPr>
    </w:p>
    <w:p w14:paraId="43704889" w14:textId="77777777" w:rsidR="00820E19" w:rsidRDefault="00820E19" w:rsidP="002E2963">
      <w:pPr>
        <w:jc w:val="both"/>
        <w:rPr>
          <w:szCs w:val="24"/>
        </w:rPr>
      </w:pPr>
    </w:p>
    <w:p w14:paraId="68C9780A" w14:textId="77777777" w:rsidR="00820E19" w:rsidRDefault="00820E19" w:rsidP="002E2963">
      <w:pPr>
        <w:jc w:val="both"/>
        <w:rPr>
          <w:szCs w:val="24"/>
        </w:rPr>
      </w:pPr>
    </w:p>
    <w:p w14:paraId="3390908C" w14:textId="77777777" w:rsidR="00820E19" w:rsidRDefault="00820E19" w:rsidP="002E2963">
      <w:pPr>
        <w:jc w:val="both"/>
        <w:rPr>
          <w:szCs w:val="24"/>
        </w:rPr>
      </w:pPr>
    </w:p>
    <w:p w14:paraId="2883163F" w14:textId="77777777" w:rsidR="00820E19" w:rsidRPr="00DE0F0E" w:rsidRDefault="00820E19" w:rsidP="00A30A44">
      <w:pPr>
        <w:jc w:val="right"/>
        <w:rPr>
          <w:szCs w:val="24"/>
        </w:rPr>
      </w:pPr>
    </w:p>
    <w:sectPr w:rsidR="00820E19" w:rsidRPr="00DE0F0E" w:rsidSect="004D7D90">
      <w:type w:val="continuous"/>
      <w:pgSz w:w="15840" w:h="12240" w:orient="landscape" w:code="1"/>
      <w:pgMar w:top="568" w:right="567" w:bottom="142"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FFC3E" w14:textId="77777777" w:rsidR="008C51D6" w:rsidRDefault="008C51D6">
      <w:r>
        <w:separator/>
      </w:r>
    </w:p>
  </w:endnote>
  <w:endnote w:type="continuationSeparator" w:id="0">
    <w:p w14:paraId="433F25A2" w14:textId="77777777" w:rsidR="008C51D6" w:rsidRDefault="008C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97DAB" w14:textId="77777777" w:rsidR="0088409E" w:rsidRDefault="0088409E">
    <w:pPr>
      <w:pStyle w:val="Footer"/>
      <w:framePr w:wrap="around" w:vAnchor="text" w:hAnchor="margin" w:xAlign="right" w:y="1"/>
      <w:rPr>
        <w:rStyle w:val="PageNumber"/>
      </w:rPr>
    </w:pPr>
  </w:p>
  <w:p w14:paraId="0D897DAC" w14:textId="3A39F031" w:rsidR="0088409E" w:rsidRPr="00DC6A65" w:rsidRDefault="0088409E" w:rsidP="0088409E">
    <w:pPr>
      <w:pStyle w:val="Footer"/>
      <w:jc w:val="right"/>
      <w:rPr>
        <w:color w:val="404040" w:themeColor="text1" w:themeTint="BF"/>
      </w:rPr>
    </w:pPr>
    <w:r w:rsidRPr="00DC6A65">
      <w:rPr>
        <w:color w:val="404040" w:themeColor="text1" w:themeTint="BF"/>
      </w:rPr>
      <w:t xml:space="preserve"> </w:t>
    </w:r>
  </w:p>
  <w:p w14:paraId="0D897DAD" w14:textId="77777777" w:rsidR="0088409E" w:rsidRDefault="0088409E">
    <w:pPr>
      <w:rPr>
        <w:lang w:val="en-US"/>
      </w:rPr>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27E08" w14:textId="77777777" w:rsidR="008C51D6" w:rsidRDefault="008C51D6">
      <w:r>
        <w:separator/>
      </w:r>
    </w:p>
  </w:footnote>
  <w:footnote w:type="continuationSeparator" w:id="0">
    <w:p w14:paraId="297BC883" w14:textId="77777777" w:rsidR="008C51D6" w:rsidRDefault="008C5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7F4"/>
    <w:multiLevelType w:val="hybridMultilevel"/>
    <w:tmpl w:val="410CB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B241E2"/>
    <w:multiLevelType w:val="hybridMultilevel"/>
    <w:tmpl w:val="674C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962D0"/>
    <w:multiLevelType w:val="hybridMultilevel"/>
    <w:tmpl w:val="1A1851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A17542"/>
    <w:multiLevelType w:val="hybridMultilevel"/>
    <w:tmpl w:val="0BC00A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BF4076B"/>
    <w:multiLevelType w:val="hybridMultilevel"/>
    <w:tmpl w:val="14204B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49" fillcolor="#f96">
      <v:fill color="#f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C3"/>
    <w:rsid w:val="00015B87"/>
    <w:rsid w:val="000476A8"/>
    <w:rsid w:val="000614F8"/>
    <w:rsid w:val="00065AFA"/>
    <w:rsid w:val="0007640A"/>
    <w:rsid w:val="0007784D"/>
    <w:rsid w:val="000803BB"/>
    <w:rsid w:val="00090110"/>
    <w:rsid w:val="0009719C"/>
    <w:rsid w:val="000B3075"/>
    <w:rsid w:val="000D0C62"/>
    <w:rsid w:val="000D0EAB"/>
    <w:rsid w:val="000D4E1C"/>
    <w:rsid w:val="000E020D"/>
    <w:rsid w:val="000E1FA8"/>
    <w:rsid w:val="000F00CB"/>
    <w:rsid w:val="000F32AE"/>
    <w:rsid w:val="000F5989"/>
    <w:rsid w:val="00102036"/>
    <w:rsid w:val="001259D7"/>
    <w:rsid w:val="00133AC7"/>
    <w:rsid w:val="001529D5"/>
    <w:rsid w:val="001579E5"/>
    <w:rsid w:val="00161786"/>
    <w:rsid w:val="0016629B"/>
    <w:rsid w:val="00191965"/>
    <w:rsid w:val="001A445C"/>
    <w:rsid w:val="001C272B"/>
    <w:rsid w:val="001C7AE1"/>
    <w:rsid w:val="001D2C92"/>
    <w:rsid w:val="001D327D"/>
    <w:rsid w:val="001D5FCD"/>
    <w:rsid w:val="001D6E2C"/>
    <w:rsid w:val="001F5FCD"/>
    <w:rsid w:val="002034DE"/>
    <w:rsid w:val="00212906"/>
    <w:rsid w:val="0022203A"/>
    <w:rsid w:val="00225727"/>
    <w:rsid w:val="002277C3"/>
    <w:rsid w:val="00232245"/>
    <w:rsid w:val="00234937"/>
    <w:rsid w:val="00255405"/>
    <w:rsid w:val="00263250"/>
    <w:rsid w:val="0027013D"/>
    <w:rsid w:val="00280EAB"/>
    <w:rsid w:val="00285936"/>
    <w:rsid w:val="002953A2"/>
    <w:rsid w:val="00295946"/>
    <w:rsid w:val="002A3444"/>
    <w:rsid w:val="002B05BF"/>
    <w:rsid w:val="002B4CC4"/>
    <w:rsid w:val="002C16E1"/>
    <w:rsid w:val="002C69E8"/>
    <w:rsid w:val="002D15DF"/>
    <w:rsid w:val="002E22D7"/>
    <w:rsid w:val="002E2963"/>
    <w:rsid w:val="002F331F"/>
    <w:rsid w:val="00302D8F"/>
    <w:rsid w:val="003114B6"/>
    <w:rsid w:val="00326DD3"/>
    <w:rsid w:val="003302A0"/>
    <w:rsid w:val="00331C2D"/>
    <w:rsid w:val="003364F6"/>
    <w:rsid w:val="00336E92"/>
    <w:rsid w:val="0034033D"/>
    <w:rsid w:val="0035612F"/>
    <w:rsid w:val="0036001D"/>
    <w:rsid w:val="00360C88"/>
    <w:rsid w:val="003630EB"/>
    <w:rsid w:val="00393773"/>
    <w:rsid w:val="00394315"/>
    <w:rsid w:val="00394892"/>
    <w:rsid w:val="003B5565"/>
    <w:rsid w:val="003E4AC9"/>
    <w:rsid w:val="003E584B"/>
    <w:rsid w:val="003F1593"/>
    <w:rsid w:val="003F1D1A"/>
    <w:rsid w:val="003F571D"/>
    <w:rsid w:val="00415073"/>
    <w:rsid w:val="0043009A"/>
    <w:rsid w:val="0044113B"/>
    <w:rsid w:val="00443DF5"/>
    <w:rsid w:val="00474A0A"/>
    <w:rsid w:val="00491462"/>
    <w:rsid w:val="004B66F8"/>
    <w:rsid w:val="004C2274"/>
    <w:rsid w:val="004C58C3"/>
    <w:rsid w:val="004D4509"/>
    <w:rsid w:val="004D7D90"/>
    <w:rsid w:val="00501FFB"/>
    <w:rsid w:val="005048A6"/>
    <w:rsid w:val="0053138D"/>
    <w:rsid w:val="00531EA4"/>
    <w:rsid w:val="00541EBC"/>
    <w:rsid w:val="0058308B"/>
    <w:rsid w:val="005872B6"/>
    <w:rsid w:val="005944EE"/>
    <w:rsid w:val="005B40C2"/>
    <w:rsid w:val="005B79DE"/>
    <w:rsid w:val="005C7FC4"/>
    <w:rsid w:val="005D7390"/>
    <w:rsid w:val="005F1BA9"/>
    <w:rsid w:val="005F7D41"/>
    <w:rsid w:val="00610815"/>
    <w:rsid w:val="006451C1"/>
    <w:rsid w:val="00645B9E"/>
    <w:rsid w:val="00654022"/>
    <w:rsid w:val="00662BB8"/>
    <w:rsid w:val="00667078"/>
    <w:rsid w:val="006752E6"/>
    <w:rsid w:val="00684C0C"/>
    <w:rsid w:val="00693376"/>
    <w:rsid w:val="00694BE4"/>
    <w:rsid w:val="006B3F89"/>
    <w:rsid w:val="006C6DEC"/>
    <w:rsid w:val="006E014B"/>
    <w:rsid w:val="006E1BA2"/>
    <w:rsid w:val="006E3792"/>
    <w:rsid w:val="006F027E"/>
    <w:rsid w:val="00701B5D"/>
    <w:rsid w:val="0072726B"/>
    <w:rsid w:val="0073577C"/>
    <w:rsid w:val="00736D33"/>
    <w:rsid w:val="00744423"/>
    <w:rsid w:val="007550C5"/>
    <w:rsid w:val="00762850"/>
    <w:rsid w:val="00762E4E"/>
    <w:rsid w:val="00777750"/>
    <w:rsid w:val="0078152D"/>
    <w:rsid w:val="00792586"/>
    <w:rsid w:val="00795E47"/>
    <w:rsid w:val="007A4E4C"/>
    <w:rsid w:val="007A5C78"/>
    <w:rsid w:val="007B3E25"/>
    <w:rsid w:val="007B4E33"/>
    <w:rsid w:val="007C329A"/>
    <w:rsid w:val="007D1B3E"/>
    <w:rsid w:val="007D339C"/>
    <w:rsid w:val="007D5F55"/>
    <w:rsid w:val="007F4870"/>
    <w:rsid w:val="00820E19"/>
    <w:rsid w:val="00825163"/>
    <w:rsid w:val="00827A6B"/>
    <w:rsid w:val="00854595"/>
    <w:rsid w:val="00855051"/>
    <w:rsid w:val="00870B7A"/>
    <w:rsid w:val="0087411F"/>
    <w:rsid w:val="00874B25"/>
    <w:rsid w:val="008829A8"/>
    <w:rsid w:val="0088409E"/>
    <w:rsid w:val="0089454A"/>
    <w:rsid w:val="008A0979"/>
    <w:rsid w:val="008C51D6"/>
    <w:rsid w:val="008E3E0F"/>
    <w:rsid w:val="008E4A7E"/>
    <w:rsid w:val="008F657A"/>
    <w:rsid w:val="00903838"/>
    <w:rsid w:val="00905372"/>
    <w:rsid w:val="00912B81"/>
    <w:rsid w:val="00912EEB"/>
    <w:rsid w:val="00913916"/>
    <w:rsid w:val="00946EEE"/>
    <w:rsid w:val="00957B89"/>
    <w:rsid w:val="009635B2"/>
    <w:rsid w:val="00971B35"/>
    <w:rsid w:val="009738FE"/>
    <w:rsid w:val="00986478"/>
    <w:rsid w:val="009872CF"/>
    <w:rsid w:val="009B0C72"/>
    <w:rsid w:val="009B14FB"/>
    <w:rsid w:val="009C3E1B"/>
    <w:rsid w:val="009D1884"/>
    <w:rsid w:val="009D1B28"/>
    <w:rsid w:val="009D6C0E"/>
    <w:rsid w:val="009F35D4"/>
    <w:rsid w:val="009F71C2"/>
    <w:rsid w:val="00A247D3"/>
    <w:rsid w:val="00A27415"/>
    <w:rsid w:val="00A30A44"/>
    <w:rsid w:val="00A7409A"/>
    <w:rsid w:val="00A87BE8"/>
    <w:rsid w:val="00A9745A"/>
    <w:rsid w:val="00AA372F"/>
    <w:rsid w:val="00AB28AD"/>
    <w:rsid w:val="00AF0016"/>
    <w:rsid w:val="00AF41EE"/>
    <w:rsid w:val="00AF63B4"/>
    <w:rsid w:val="00B00AE7"/>
    <w:rsid w:val="00B02641"/>
    <w:rsid w:val="00B04EE1"/>
    <w:rsid w:val="00B054F8"/>
    <w:rsid w:val="00B16B2E"/>
    <w:rsid w:val="00B3056B"/>
    <w:rsid w:val="00B5563A"/>
    <w:rsid w:val="00B86C8D"/>
    <w:rsid w:val="00B95C9F"/>
    <w:rsid w:val="00BB4C88"/>
    <w:rsid w:val="00BC66F3"/>
    <w:rsid w:val="00BF1D9D"/>
    <w:rsid w:val="00C41808"/>
    <w:rsid w:val="00C51A6F"/>
    <w:rsid w:val="00C572DE"/>
    <w:rsid w:val="00C60342"/>
    <w:rsid w:val="00C7718A"/>
    <w:rsid w:val="00C83062"/>
    <w:rsid w:val="00C85361"/>
    <w:rsid w:val="00C90E5F"/>
    <w:rsid w:val="00CA1356"/>
    <w:rsid w:val="00CA24DC"/>
    <w:rsid w:val="00CA60B1"/>
    <w:rsid w:val="00CB7681"/>
    <w:rsid w:val="00CC17B0"/>
    <w:rsid w:val="00CC5EA1"/>
    <w:rsid w:val="00CD7A35"/>
    <w:rsid w:val="00CF3CF3"/>
    <w:rsid w:val="00D20B56"/>
    <w:rsid w:val="00D243F7"/>
    <w:rsid w:val="00D33EEE"/>
    <w:rsid w:val="00D5712A"/>
    <w:rsid w:val="00D60C61"/>
    <w:rsid w:val="00D628A0"/>
    <w:rsid w:val="00D6502E"/>
    <w:rsid w:val="00D86A24"/>
    <w:rsid w:val="00DB684D"/>
    <w:rsid w:val="00DE0F0E"/>
    <w:rsid w:val="00DE2EAA"/>
    <w:rsid w:val="00E02481"/>
    <w:rsid w:val="00E04C24"/>
    <w:rsid w:val="00E10EEB"/>
    <w:rsid w:val="00E16B6B"/>
    <w:rsid w:val="00E339D1"/>
    <w:rsid w:val="00E36C78"/>
    <w:rsid w:val="00E51532"/>
    <w:rsid w:val="00E525EA"/>
    <w:rsid w:val="00E607DA"/>
    <w:rsid w:val="00E83176"/>
    <w:rsid w:val="00E83E17"/>
    <w:rsid w:val="00E908D8"/>
    <w:rsid w:val="00EA5E22"/>
    <w:rsid w:val="00EB0F1E"/>
    <w:rsid w:val="00EB5A4F"/>
    <w:rsid w:val="00ED5810"/>
    <w:rsid w:val="00ED5F1B"/>
    <w:rsid w:val="00EE39CA"/>
    <w:rsid w:val="00F00580"/>
    <w:rsid w:val="00F17772"/>
    <w:rsid w:val="00F4517D"/>
    <w:rsid w:val="00F46011"/>
    <w:rsid w:val="00F574E0"/>
    <w:rsid w:val="00F604ED"/>
    <w:rsid w:val="00F653A4"/>
    <w:rsid w:val="00F66E07"/>
    <w:rsid w:val="00F80B3B"/>
    <w:rsid w:val="00F825BC"/>
    <w:rsid w:val="00F953A3"/>
    <w:rsid w:val="00FA20DE"/>
    <w:rsid w:val="00FA4E14"/>
    <w:rsid w:val="00FC392B"/>
    <w:rsid w:val="00FC4E6C"/>
    <w:rsid w:val="00FD1EBB"/>
    <w:rsid w:val="00FF1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96">
      <v:fill color="#f96"/>
    </o:shapedefaults>
    <o:shapelayout v:ext="edit">
      <o:idmap v:ext="edit" data="1"/>
    </o:shapelayout>
  </w:shapeDefaults>
  <w:decimalSymbol w:val="."/>
  <w:listSeparator w:val=","/>
  <w14:docId w14:val="0D897D47"/>
  <w15:docId w15:val="{B1C42223-84B4-447B-93DB-8090DFFF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2"/>
    </w:rPr>
  </w:style>
  <w:style w:type="paragraph" w:styleId="Heading1">
    <w:name w:val="heading 1"/>
    <w:basedOn w:val="Normal"/>
    <w:next w:val="Normal"/>
    <w:qFormat/>
    <w:pPr>
      <w:keepNext/>
      <w:autoSpaceDE w:val="0"/>
      <w:autoSpaceDN w:val="0"/>
      <w:adjustRightInd w:val="0"/>
      <w:outlineLvl w:val="0"/>
    </w:pPr>
    <w:rPr>
      <w:b/>
      <w:bCs/>
      <w:sz w:val="23"/>
      <w:szCs w:val="23"/>
      <w:lang w:val="en-US"/>
    </w:rPr>
  </w:style>
  <w:style w:type="paragraph" w:styleId="Heading2">
    <w:name w:val="heading 2"/>
    <w:basedOn w:val="Normal"/>
    <w:next w:val="Normal"/>
    <w:link w:val="Heading2Char"/>
    <w:qFormat/>
    <w:pPr>
      <w:keepNext/>
      <w:autoSpaceDE w:val="0"/>
      <w:autoSpaceDN w:val="0"/>
      <w:adjustRightInd w:val="0"/>
      <w:outlineLvl w:val="1"/>
    </w:pPr>
    <w:rPr>
      <w:b/>
      <w:bCs/>
      <w:szCs w:val="23"/>
      <w:lang w:val="en-US"/>
    </w:rPr>
  </w:style>
  <w:style w:type="paragraph" w:styleId="Heading3">
    <w:name w:val="heading 3"/>
    <w:basedOn w:val="Normal"/>
    <w:next w:val="Normal"/>
    <w:qFormat/>
    <w:pPr>
      <w:keepNext/>
      <w:autoSpaceDE w:val="0"/>
      <w:autoSpaceDN w:val="0"/>
      <w:adjustRightInd w:val="0"/>
      <w:outlineLvl w:val="2"/>
    </w:pPr>
    <w:rPr>
      <w:szCs w:val="23"/>
      <w:lang w:val="en-US"/>
    </w:rPr>
  </w:style>
  <w:style w:type="paragraph" w:styleId="Heading4">
    <w:name w:val="heading 4"/>
    <w:basedOn w:val="Normal"/>
    <w:next w:val="Normal"/>
    <w:qFormat/>
    <w:pPr>
      <w:keepNext/>
      <w:autoSpaceDE w:val="0"/>
      <w:autoSpaceDN w:val="0"/>
      <w:adjustRightInd w:val="0"/>
      <w:jc w:val="right"/>
      <w:outlineLvl w:val="3"/>
    </w:pPr>
    <w:rPr>
      <w:b/>
      <w:bCs/>
      <w:szCs w:val="23"/>
    </w:rPr>
  </w:style>
  <w:style w:type="paragraph" w:styleId="Heading5">
    <w:name w:val="heading 5"/>
    <w:basedOn w:val="Normal"/>
    <w:next w:val="Normal"/>
    <w:qFormat/>
    <w:pPr>
      <w:keepNext/>
      <w:jc w:val="center"/>
      <w:outlineLvl w:val="4"/>
    </w:pPr>
    <w:rPr>
      <w:rFonts w:eastAsia="Arial Unicode MS"/>
      <w:b/>
      <w:color w:val="000000"/>
      <w:sz w:val="28"/>
      <w:lang w:val="en-US"/>
    </w:rPr>
  </w:style>
  <w:style w:type="paragraph" w:styleId="Heading6">
    <w:name w:val="heading 6"/>
    <w:basedOn w:val="Normal"/>
    <w:next w:val="Normal"/>
    <w:qFormat/>
    <w:pPr>
      <w:keepNext/>
      <w:outlineLvl w:val="5"/>
    </w:pPr>
    <w:rPr>
      <w:rFonts w:eastAsia="Arial Unicode MS"/>
      <w:b/>
      <w:color w:val="000000"/>
      <w:lang w:val="en-US"/>
    </w:rPr>
  </w:style>
  <w:style w:type="paragraph" w:styleId="Heading7">
    <w:name w:val="heading 7"/>
    <w:basedOn w:val="Normal"/>
    <w:next w:val="Normal"/>
    <w:qFormat/>
    <w:pPr>
      <w:keepNext/>
      <w:ind w:left="360"/>
      <w:outlineLvl w:val="6"/>
    </w:pPr>
  </w:style>
  <w:style w:type="paragraph" w:styleId="Heading8">
    <w:name w:val="heading 8"/>
    <w:basedOn w:val="Normal"/>
    <w:next w:val="Normal"/>
    <w:qFormat/>
    <w:pPr>
      <w:keepNext/>
      <w:spacing w:line="360" w:lineRule="auto"/>
      <w:jc w:val="center"/>
      <w:outlineLvl w:val="7"/>
    </w:pPr>
    <w:rPr>
      <w:b/>
    </w:rPr>
  </w:style>
  <w:style w:type="paragraph" w:styleId="Heading9">
    <w:name w:val="heading 9"/>
    <w:basedOn w:val="Normal"/>
    <w:next w:val="Normal"/>
    <w:qFormat/>
    <w:pPr>
      <w:keepNext/>
      <w:autoSpaceDE w:val="0"/>
      <w:autoSpaceDN w:val="0"/>
      <w:adjustRightInd w:val="0"/>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autoSpaceDE w:val="0"/>
      <w:autoSpaceDN w:val="0"/>
      <w:adjustRightInd w:val="0"/>
    </w:pPr>
    <w:rPr>
      <w:szCs w:val="23"/>
    </w:rPr>
  </w:style>
  <w:style w:type="paragraph" w:styleId="BodyText2">
    <w:name w:val="Body Text 2"/>
    <w:basedOn w:val="Normal"/>
    <w:semiHidden/>
    <w:pPr>
      <w:jc w:val="both"/>
    </w:pPr>
    <w:rPr>
      <w:szCs w:val="24"/>
    </w:rPr>
  </w:style>
  <w:style w:type="paragraph" w:styleId="BodyTextIndent3">
    <w:name w:val="Body Text Indent 3"/>
    <w:basedOn w:val="Normal"/>
    <w:semiHidden/>
    <w:pPr>
      <w:ind w:left="360"/>
    </w:pPr>
    <w:rPr>
      <w:color w:val="000000"/>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link w:val="TitleChar"/>
    <w:uiPriority w:val="99"/>
    <w:qFormat/>
    <w:pPr>
      <w:jc w:val="center"/>
    </w:pPr>
    <w:rPr>
      <w:b/>
      <w:bCs/>
      <w:sz w:val="22"/>
      <w:szCs w:val="24"/>
    </w:rPr>
  </w:style>
  <w:style w:type="paragraph" w:customStyle="1" w:styleId="DfESBullets">
    <w:name w:val="DfESBullets"/>
    <w:basedOn w:val="Default"/>
    <w:next w:val="Default"/>
    <w:pPr>
      <w:spacing w:after="240"/>
    </w:pPr>
    <w:rPr>
      <w:color w:val="auto"/>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semiHidden/>
    <w:pPr>
      <w:autoSpaceDE w:val="0"/>
      <w:autoSpaceDN w:val="0"/>
      <w:adjustRightInd w:val="0"/>
      <w:ind w:left="1134" w:hanging="720"/>
      <w:jc w:val="both"/>
    </w:pPr>
  </w:style>
  <w:style w:type="paragraph" w:styleId="BodyTextIndent2">
    <w:name w:val="Body Text Indent 2"/>
    <w:basedOn w:val="Normal"/>
    <w:semiHidden/>
    <w:pPr>
      <w:autoSpaceDE w:val="0"/>
      <w:autoSpaceDN w:val="0"/>
      <w:adjustRightInd w:val="0"/>
      <w:ind w:left="709" w:hanging="709"/>
      <w:jc w:val="both"/>
    </w:p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style>
  <w:style w:type="paragraph" w:styleId="BodyText3">
    <w:name w:val="Body Text 3"/>
    <w:basedOn w:val="Normal"/>
    <w:semiHidden/>
    <w:pPr>
      <w:jc w:val="center"/>
    </w:pPr>
    <w:rPr>
      <w:sz w:val="28"/>
    </w:rPr>
  </w:style>
  <w:style w:type="paragraph" w:styleId="ListParagraph">
    <w:name w:val="List Paragraph"/>
    <w:basedOn w:val="Normal"/>
    <w:uiPriority w:val="34"/>
    <w:qFormat/>
    <w:rsid w:val="00855051"/>
    <w:pPr>
      <w:ind w:left="720"/>
    </w:pPr>
  </w:style>
  <w:style w:type="character" w:customStyle="1" w:styleId="BodyTextChar">
    <w:name w:val="Body Text Char"/>
    <w:link w:val="BodyText"/>
    <w:semiHidden/>
    <w:rsid w:val="00491462"/>
    <w:rPr>
      <w:rFonts w:ascii="Arial" w:hAnsi="Arial" w:cs="Arial"/>
      <w:sz w:val="24"/>
      <w:szCs w:val="23"/>
      <w:lang w:eastAsia="en-US"/>
    </w:rPr>
  </w:style>
  <w:style w:type="character" w:customStyle="1" w:styleId="Heading2Char">
    <w:name w:val="Heading 2 Char"/>
    <w:link w:val="Heading2"/>
    <w:rsid w:val="00491462"/>
    <w:rPr>
      <w:rFonts w:ascii="Arial" w:hAnsi="Arial" w:cs="Arial"/>
      <w:b/>
      <w:bCs/>
      <w:sz w:val="24"/>
      <w:szCs w:val="23"/>
      <w:lang w:val="en-US" w:eastAsia="en-US"/>
    </w:rPr>
  </w:style>
  <w:style w:type="character" w:customStyle="1" w:styleId="TitleChar">
    <w:name w:val="Title Char"/>
    <w:link w:val="Title"/>
    <w:uiPriority w:val="99"/>
    <w:locked/>
    <w:rsid w:val="00234937"/>
    <w:rPr>
      <w:b/>
      <w:bCs/>
      <w:sz w:val="22"/>
      <w:szCs w:val="24"/>
    </w:rPr>
  </w:style>
  <w:style w:type="character" w:styleId="Hyperlink">
    <w:name w:val="Hyperlink"/>
    <w:uiPriority w:val="99"/>
    <w:unhideWhenUsed/>
    <w:rsid w:val="009C3E1B"/>
    <w:rPr>
      <w:color w:val="0000FF"/>
      <w:u w:val="single"/>
    </w:rPr>
  </w:style>
  <w:style w:type="table" w:styleId="TableGrid">
    <w:name w:val="Table Grid"/>
    <w:basedOn w:val="TableNormal"/>
    <w:uiPriority w:val="59"/>
    <w:rsid w:val="001C7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2B81"/>
    <w:pPr>
      <w:spacing w:before="100" w:beforeAutospacing="1" w:after="100" w:afterAutospacing="1"/>
    </w:pPr>
    <w:rPr>
      <w:rFonts w:ascii="Times New Roman" w:hAnsi="Times New Roman" w:cs="Times New Roman"/>
      <w:szCs w:val="24"/>
    </w:rPr>
  </w:style>
  <w:style w:type="character" w:customStyle="1" w:styleId="HeaderChar">
    <w:name w:val="Header Char"/>
    <w:basedOn w:val="DefaultParagraphFont"/>
    <w:link w:val="Header"/>
    <w:rsid w:val="0088409E"/>
    <w:rPr>
      <w:sz w:val="24"/>
      <w:szCs w:val="22"/>
    </w:rPr>
  </w:style>
  <w:style w:type="character" w:customStyle="1" w:styleId="FooterChar">
    <w:name w:val="Footer Char"/>
    <w:basedOn w:val="DefaultParagraphFont"/>
    <w:link w:val="Footer"/>
    <w:uiPriority w:val="99"/>
    <w:rsid w:val="0088409E"/>
    <w:rPr>
      <w:sz w:val="24"/>
      <w:szCs w:val="22"/>
    </w:rPr>
  </w:style>
  <w:style w:type="character" w:styleId="FollowedHyperlink">
    <w:name w:val="FollowedHyperlink"/>
    <w:basedOn w:val="DefaultParagraphFont"/>
    <w:uiPriority w:val="99"/>
    <w:semiHidden/>
    <w:unhideWhenUsed/>
    <w:rsid w:val="001020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214">
      <w:bodyDiv w:val="1"/>
      <w:marLeft w:val="0"/>
      <w:marRight w:val="0"/>
      <w:marTop w:val="0"/>
      <w:marBottom w:val="0"/>
      <w:divBdr>
        <w:top w:val="none" w:sz="0" w:space="0" w:color="auto"/>
        <w:left w:val="none" w:sz="0" w:space="0" w:color="auto"/>
        <w:bottom w:val="none" w:sz="0" w:space="0" w:color="auto"/>
        <w:right w:val="none" w:sz="0" w:space="0" w:color="auto"/>
      </w:divBdr>
    </w:div>
    <w:div w:id="129325712">
      <w:bodyDiv w:val="1"/>
      <w:marLeft w:val="0"/>
      <w:marRight w:val="0"/>
      <w:marTop w:val="0"/>
      <w:marBottom w:val="0"/>
      <w:divBdr>
        <w:top w:val="none" w:sz="0" w:space="0" w:color="auto"/>
        <w:left w:val="none" w:sz="0" w:space="0" w:color="auto"/>
        <w:bottom w:val="none" w:sz="0" w:space="0" w:color="auto"/>
        <w:right w:val="none" w:sz="0" w:space="0" w:color="auto"/>
      </w:divBdr>
    </w:div>
    <w:div w:id="142701532">
      <w:bodyDiv w:val="1"/>
      <w:marLeft w:val="0"/>
      <w:marRight w:val="0"/>
      <w:marTop w:val="0"/>
      <w:marBottom w:val="0"/>
      <w:divBdr>
        <w:top w:val="none" w:sz="0" w:space="0" w:color="auto"/>
        <w:left w:val="none" w:sz="0" w:space="0" w:color="auto"/>
        <w:bottom w:val="none" w:sz="0" w:space="0" w:color="auto"/>
        <w:right w:val="none" w:sz="0" w:space="0" w:color="auto"/>
      </w:divBdr>
    </w:div>
    <w:div w:id="179586379">
      <w:bodyDiv w:val="1"/>
      <w:marLeft w:val="0"/>
      <w:marRight w:val="0"/>
      <w:marTop w:val="0"/>
      <w:marBottom w:val="0"/>
      <w:divBdr>
        <w:top w:val="none" w:sz="0" w:space="0" w:color="auto"/>
        <w:left w:val="none" w:sz="0" w:space="0" w:color="auto"/>
        <w:bottom w:val="none" w:sz="0" w:space="0" w:color="auto"/>
        <w:right w:val="none" w:sz="0" w:space="0" w:color="auto"/>
      </w:divBdr>
    </w:div>
    <w:div w:id="343019816">
      <w:bodyDiv w:val="1"/>
      <w:marLeft w:val="0"/>
      <w:marRight w:val="0"/>
      <w:marTop w:val="0"/>
      <w:marBottom w:val="0"/>
      <w:divBdr>
        <w:top w:val="none" w:sz="0" w:space="0" w:color="auto"/>
        <w:left w:val="none" w:sz="0" w:space="0" w:color="auto"/>
        <w:bottom w:val="none" w:sz="0" w:space="0" w:color="auto"/>
        <w:right w:val="none" w:sz="0" w:space="0" w:color="auto"/>
      </w:divBdr>
    </w:div>
    <w:div w:id="365984854">
      <w:bodyDiv w:val="1"/>
      <w:marLeft w:val="0"/>
      <w:marRight w:val="0"/>
      <w:marTop w:val="0"/>
      <w:marBottom w:val="0"/>
      <w:divBdr>
        <w:top w:val="none" w:sz="0" w:space="0" w:color="auto"/>
        <w:left w:val="none" w:sz="0" w:space="0" w:color="auto"/>
        <w:bottom w:val="none" w:sz="0" w:space="0" w:color="auto"/>
        <w:right w:val="none" w:sz="0" w:space="0" w:color="auto"/>
      </w:divBdr>
    </w:div>
    <w:div w:id="412095212">
      <w:bodyDiv w:val="1"/>
      <w:marLeft w:val="0"/>
      <w:marRight w:val="0"/>
      <w:marTop w:val="0"/>
      <w:marBottom w:val="0"/>
      <w:divBdr>
        <w:top w:val="none" w:sz="0" w:space="0" w:color="auto"/>
        <w:left w:val="none" w:sz="0" w:space="0" w:color="auto"/>
        <w:bottom w:val="none" w:sz="0" w:space="0" w:color="auto"/>
        <w:right w:val="none" w:sz="0" w:space="0" w:color="auto"/>
      </w:divBdr>
    </w:div>
    <w:div w:id="418061002">
      <w:bodyDiv w:val="1"/>
      <w:marLeft w:val="0"/>
      <w:marRight w:val="0"/>
      <w:marTop w:val="0"/>
      <w:marBottom w:val="0"/>
      <w:divBdr>
        <w:top w:val="none" w:sz="0" w:space="0" w:color="auto"/>
        <w:left w:val="none" w:sz="0" w:space="0" w:color="auto"/>
        <w:bottom w:val="none" w:sz="0" w:space="0" w:color="auto"/>
        <w:right w:val="none" w:sz="0" w:space="0" w:color="auto"/>
      </w:divBdr>
    </w:div>
    <w:div w:id="524833242">
      <w:bodyDiv w:val="1"/>
      <w:marLeft w:val="0"/>
      <w:marRight w:val="0"/>
      <w:marTop w:val="0"/>
      <w:marBottom w:val="0"/>
      <w:divBdr>
        <w:top w:val="none" w:sz="0" w:space="0" w:color="auto"/>
        <w:left w:val="none" w:sz="0" w:space="0" w:color="auto"/>
        <w:bottom w:val="none" w:sz="0" w:space="0" w:color="auto"/>
        <w:right w:val="none" w:sz="0" w:space="0" w:color="auto"/>
      </w:divBdr>
    </w:div>
    <w:div w:id="560755032">
      <w:bodyDiv w:val="1"/>
      <w:marLeft w:val="0"/>
      <w:marRight w:val="0"/>
      <w:marTop w:val="0"/>
      <w:marBottom w:val="0"/>
      <w:divBdr>
        <w:top w:val="none" w:sz="0" w:space="0" w:color="auto"/>
        <w:left w:val="none" w:sz="0" w:space="0" w:color="auto"/>
        <w:bottom w:val="none" w:sz="0" w:space="0" w:color="auto"/>
        <w:right w:val="none" w:sz="0" w:space="0" w:color="auto"/>
      </w:divBdr>
    </w:div>
    <w:div w:id="628239624">
      <w:bodyDiv w:val="1"/>
      <w:marLeft w:val="0"/>
      <w:marRight w:val="0"/>
      <w:marTop w:val="0"/>
      <w:marBottom w:val="0"/>
      <w:divBdr>
        <w:top w:val="none" w:sz="0" w:space="0" w:color="auto"/>
        <w:left w:val="none" w:sz="0" w:space="0" w:color="auto"/>
        <w:bottom w:val="none" w:sz="0" w:space="0" w:color="auto"/>
        <w:right w:val="none" w:sz="0" w:space="0" w:color="auto"/>
      </w:divBdr>
    </w:div>
    <w:div w:id="677076148">
      <w:bodyDiv w:val="1"/>
      <w:marLeft w:val="0"/>
      <w:marRight w:val="0"/>
      <w:marTop w:val="0"/>
      <w:marBottom w:val="0"/>
      <w:divBdr>
        <w:top w:val="none" w:sz="0" w:space="0" w:color="auto"/>
        <w:left w:val="none" w:sz="0" w:space="0" w:color="auto"/>
        <w:bottom w:val="none" w:sz="0" w:space="0" w:color="auto"/>
        <w:right w:val="none" w:sz="0" w:space="0" w:color="auto"/>
      </w:divBdr>
    </w:div>
    <w:div w:id="749696719">
      <w:bodyDiv w:val="1"/>
      <w:marLeft w:val="0"/>
      <w:marRight w:val="0"/>
      <w:marTop w:val="0"/>
      <w:marBottom w:val="0"/>
      <w:divBdr>
        <w:top w:val="none" w:sz="0" w:space="0" w:color="auto"/>
        <w:left w:val="none" w:sz="0" w:space="0" w:color="auto"/>
        <w:bottom w:val="none" w:sz="0" w:space="0" w:color="auto"/>
        <w:right w:val="none" w:sz="0" w:space="0" w:color="auto"/>
      </w:divBdr>
    </w:div>
    <w:div w:id="780149933">
      <w:bodyDiv w:val="1"/>
      <w:marLeft w:val="0"/>
      <w:marRight w:val="0"/>
      <w:marTop w:val="0"/>
      <w:marBottom w:val="0"/>
      <w:divBdr>
        <w:top w:val="none" w:sz="0" w:space="0" w:color="auto"/>
        <w:left w:val="none" w:sz="0" w:space="0" w:color="auto"/>
        <w:bottom w:val="none" w:sz="0" w:space="0" w:color="auto"/>
        <w:right w:val="none" w:sz="0" w:space="0" w:color="auto"/>
      </w:divBdr>
    </w:div>
    <w:div w:id="783697182">
      <w:bodyDiv w:val="1"/>
      <w:marLeft w:val="0"/>
      <w:marRight w:val="0"/>
      <w:marTop w:val="0"/>
      <w:marBottom w:val="0"/>
      <w:divBdr>
        <w:top w:val="none" w:sz="0" w:space="0" w:color="auto"/>
        <w:left w:val="none" w:sz="0" w:space="0" w:color="auto"/>
        <w:bottom w:val="none" w:sz="0" w:space="0" w:color="auto"/>
        <w:right w:val="none" w:sz="0" w:space="0" w:color="auto"/>
      </w:divBdr>
    </w:div>
    <w:div w:id="865751613">
      <w:bodyDiv w:val="1"/>
      <w:marLeft w:val="0"/>
      <w:marRight w:val="0"/>
      <w:marTop w:val="0"/>
      <w:marBottom w:val="0"/>
      <w:divBdr>
        <w:top w:val="none" w:sz="0" w:space="0" w:color="auto"/>
        <w:left w:val="none" w:sz="0" w:space="0" w:color="auto"/>
        <w:bottom w:val="none" w:sz="0" w:space="0" w:color="auto"/>
        <w:right w:val="none" w:sz="0" w:space="0" w:color="auto"/>
      </w:divBdr>
    </w:div>
    <w:div w:id="988360246">
      <w:bodyDiv w:val="1"/>
      <w:marLeft w:val="0"/>
      <w:marRight w:val="0"/>
      <w:marTop w:val="0"/>
      <w:marBottom w:val="0"/>
      <w:divBdr>
        <w:top w:val="none" w:sz="0" w:space="0" w:color="auto"/>
        <w:left w:val="none" w:sz="0" w:space="0" w:color="auto"/>
        <w:bottom w:val="none" w:sz="0" w:space="0" w:color="auto"/>
        <w:right w:val="none" w:sz="0" w:space="0" w:color="auto"/>
      </w:divBdr>
    </w:div>
    <w:div w:id="1101225769">
      <w:bodyDiv w:val="1"/>
      <w:marLeft w:val="0"/>
      <w:marRight w:val="0"/>
      <w:marTop w:val="0"/>
      <w:marBottom w:val="0"/>
      <w:divBdr>
        <w:top w:val="none" w:sz="0" w:space="0" w:color="auto"/>
        <w:left w:val="none" w:sz="0" w:space="0" w:color="auto"/>
        <w:bottom w:val="none" w:sz="0" w:space="0" w:color="auto"/>
        <w:right w:val="none" w:sz="0" w:space="0" w:color="auto"/>
      </w:divBdr>
    </w:div>
    <w:div w:id="1208641724">
      <w:bodyDiv w:val="1"/>
      <w:marLeft w:val="0"/>
      <w:marRight w:val="0"/>
      <w:marTop w:val="0"/>
      <w:marBottom w:val="0"/>
      <w:divBdr>
        <w:top w:val="none" w:sz="0" w:space="0" w:color="auto"/>
        <w:left w:val="none" w:sz="0" w:space="0" w:color="auto"/>
        <w:bottom w:val="none" w:sz="0" w:space="0" w:color="auto"/>
        <w:right w:val="none" w:sz="0" w:space="0" w:color="auto"/>
      </w:divBdr>
    </w:div>
    <w:div w:id="1217857588">
      <w:bodyDiv w:val="1"/>
      <w:marLeft w:val="0"/>
      <w:marRight w:val="0"/>
      <w:marTop w:val="0"/>
      <w:marBottom w:val="0"/>
      <w:divBdr>
        <w:top w:val="none" w:sz="0" w:space="0" w:color="auto"/>
        <w:left w:val="none" w:sz="0" w:space="0" w:color="auto"/>
        <w:bottom w:val="none" w:sz="0" w:space="0" w:color="auto"/>
        <w:right w:val="none" w:sz="0" w:space="0" w:color="auto"/>
      </w:divBdr>
    </w:div>
    <w:div w:id="1232814147">
      <w:bodyDiv w:val="1"/>
      <w:marLeft w:val="0"/>
      <w:marRight w:val="0"/>
      <w:marTop w:val="0"/>
      <w:marBottom w:val="0"/>
      <w:divBdr>
        <w:top w:val="none" w:sz="0" w:space="0" w:color="auto"/>
        <w:left w:val="none" w:sz="0" w:space="0" w:color="auto"/>
        <w:bottom w:val="none" w:sz="0" w:space="0" w:color="auto"/>
        <w:right w:val="none" w:sz="0" w:space="0" w:color="auto"/>
      </w:divBdr>
    </w:div>
    <w:div w:id="1249509421">
      <w:bodyDiv w:val="1"/>
      <w:marLeft w:val="0"/>
      <w:marRight w:val="0"/>
      <w:marTop w:val="0"/>
      <w:marBottom w:val="0"/>
      <w:divBdr>
        <w:top w:val="none" w:sz="0" w:space="0" w:color="auto"/>
        <w:left w:val="none" w:sz="0" w:space="0" w:color="auto"/>
        <w:bottom w:val="none" w:sz="0" w:space="0" w:color="auto"/>
        <w:right w:val="none" w:sz="0" w:space="0" w:color="auto"/>
      </w:divBdr>
    </w:div>
    <w:div w:id="1300917840">
      <w:bodyDiv w:val="1"/>
      <w:marLeft w:val="0"/>
      <w:marRight w:val="0"/>
      <w:marTop w:val="0"/>
      <w:marBottom w:val="0"/>
      <w:divBdr>
        <w:top w:val="none" w:sz="0" w:space="0" w:color="auto"/>
        <w:left w:val="none" w:sz="0" w:space="0" w:color="auto"/>
        <w:bottom w:val="none" w:sz="0" w:space="0" w:color="auto"/>
        <w:right w:val="none" w:sz="0" w:space="0" w:color="auto"/>
      </w:divBdr>
    </w:div>
    <w:div w:id="1319189443">
      <w:bodyDiv w:val="1"/>
      <w:marLeft w:val="0"/>
      <w:marRight w:val="0"/>
      <w:marTop w:val="0"/>
      <w:marBottom w:val="0"/>
      <w:divBdr>
        <w:top w:val="none" w:sz="0" w:space="0" w:color="auto"/>
        <w:left w:val="none" w:sz="0" w:space="0" w:color="auto"/>
        <w:bottom w:val="none" w:sz="0" w:space="0" w:color="auto"/>
        <w:right w:val="none" w:sz="0" w:space="0" w:color="auto"/>
      </w:divBdr>
    </w:div>
    <w:div w:id="1329015167">
      <w:bodyDiv w:val="1"/>
      <w:marLeft w:val="0"/>
      <w:marRight w:val="0"/>
      <w:marTop w:val="0"/>
      <w:marBottom w:val="0"/>
      <w:divBdr>
        <w:top w:val="none" w:sz="0" w:space="0" w:color="auto"/>
        <w:left w:val="none" w:sz="0" w:space="0" w:color="auto"/>
        <w:bottom w:val="none" w:sz="0" w:space="0" w:color="auto"/>
        <w:right w:val="none" w:sz="0" w:space="0" w:color="auto"/>
      </w:divBdr>
    </w:div>
    <w:div w:id="1416634333">
      <w:bodyDiv w:val="1"/>
      <w:marLeft w:val="0"/>
      <w:marRight w:val="0"/>
      <w:marTop w:val="0"/>
      <w:marBottom w:val="0"/>
      <w:divBdr>
        <w:top w:val="none" w:sz="0" w:space="0" w:color="auto"/>
        <w:left w:val="none" w:sz="0" w:space="0" w:color="auto"/>
        <w:bottom w:val="none" w:sz="0" w:space="0" w:color="auto"/>
        <w:right w:val="none" w:sz="0" w:space="0" w:color="auto"/>
      </w:divBdr>
    </w:div>
    <w:div w:id="1419012234">
      <w:bodyDiv w:val="1"/>
      <w:marLeft w:val="0"/>
      <w:marRight w:val="0"/>
      <w:marTop w:val="0"/>
      <w:marBottom w:val="0"/>
      <w:divBdr>
        <w:top w:val="none" w:sz="0" w:space="0" w:color="auto"/>
        <w:left w:val="none" w:sz="0" w:space="0" w:color="auto"/>
        <w:bottom w:val="none" w:sz="0" w:space="0" w:color="auto"/>
        <w:right w:val="none" w:sz="0" w:space="0" w:color="auto"/>
      </w:divBdr>
    </w:div>
    <w:div w:id="1443376510">
      <w:bodyDiv w:val="1"/>
      <w:marLeft w:val="0"/>
      <w:marRight w:val="0"/>
      <w:marTop w:val="0"/>
      <w:marBottom w:val="0"/>
      <w:divBdr>
        <w:top w:val="none" w:sz="0" w:space="0" w:color="auto"/>
        <w:left w:val="none" w:sz="0" w:space="0" w:color="auto"/>
        <w:bottom w:val="none" w:sz="0" w:space="0" w:color="auto"/>
        <w:right w:val="none" w:sz="0" w:space="0" w:color="auto"/>
      </w:divBdr>
    </w:div>
    <w:div w:id="1458327903">
      <w:bodyDiv w:val="1"/>
      <w:marLeft w:val="0"/>
      <w:marRight w:val="0"/>
      <w:marTop w:val="0"/>
      <w:marBottom w:val="0"/>
      <w:divBdr>
        <w:top w:val="none" w:sz="0" w:space="0" w:color="auto"/>
        <w:left w:val="none" w:sz="0" w:space="0" w:color="auto"/>
        <w:bottom w:val="none" w:sz="0" w:space="0" w:color="auto"/>
        <w:right w:val="none" w:sz="0" w:space="0" w:color="auto"/>
      </w:divBdr>
    </w:div>
    <w:div w:id="1471633419">
      <w:bodyDiv w:val="1"/>
      <w:marLeft w:val="0"/>
      <w:marRight w:val="0"/>
      <w:marTop w:val="0"/>
      <w:marBottom w:val="0"/>
      <w:divBdr>
        <w:top w:val="none" w:sz="0" w:space="0" w:color="auto"/>
        <w:left w:val="none" w:sz="0" w:space="0" w:color="auto"/>
        <w:bottom w:val="none" w:sz="0" w:space="0" w:color="auto"/>
        <w:right w:val="none" w:sz="0" w:space="0" w:color="auto"/>
      </w:divBdr>
    </w:div>
    <w:div w:id="1485781032">
      <w:bodyDiv w:val="1"/>
      <w:marLeft w:val="0"/>
      <w:marRight w:val="0"/>
      <w:marTop w:val="0"/>
      <w:marBottom w:val="0"/>
      <w:divBdr>
        <w:top w:val="none" w:sz="0" w:space="0" w:color="auto"/>
        <w:left w:val="none" w:sz="0" w:space="0" w:color="auto"/>
        <w:bottom w:val="none" w:sz="0" w:space="0" w:color="auto"/>
        <w:right w:val="none" w:sz="0" w:space="0" w:color="auto"/>
      </w:divBdr>
    </w:div>
    <w:div w:id="1510480952">
      <w:bodyDiv w:val="1"/>
      <w:marLeft w:val="0"/>
      <w:marRight w:val="0"/>
      <w:marTop w:val="0"/>
      <w:marBottom w:val="0"/>
      <w:divBdr>
        <w:top w:val="none" w:sz="0" w:space="0" w:color="auto"/>
        <w:left w:val="none" w:sz="0" w:space="0" w:color="auto"/>
        <w:bottom w:val="none" w:sz="0" w:space="0" w:color="auto"/>
        <w:right w:val="none" w:sz="0" w:space="0" w:color="auto"/>
      </w:divBdr>
    </w:div>
    <w:div w:id="1553611622">
      <w:bodyDiv w:val="1"/>
      <w:marLeft w:val="0"/>
      <w:marRight w:val="0"/>
      <w:marTop w:val="0"/>
      <w:marBottom w:val="0"/>
      <w:divBdr>
        <w:top w:val="none" w:sz="0" w:space="0" w:color="auto"/>
        <w:left w:val="none" w:sz="0" w:space="0" w:color="auto"/>
        <w:bottom w:val="none" w:sz="0" w:space="0" w:color="auto"/>
        <w:right w:val="none" w:sz="0" w:space="0" w:color="auto"/>
      </w:divBdr>
    </w:div>
    <w:div w:id="1554384388">
      <w:bodyDiv w:val="1"/>
      <w:marLeft w:val="0"/>
      <w:marRight w:val="0"/>
      <w:marTop w:val="0"/>
      <w:marBottom w:val="0"/>
      <w:divBdr>
        <w:top w:val="none" w:sz="0" w:space="0" w:color="auto"/>
        <w:left w:val="none" w:sz="0" w:space="0" w:color="auto"/>
        <w:bottom w:val="none" w:sz="0" w:space="0" w:color="auto"/>
        <w:right w:val="none" w:sz="0" w:space="0" w:color="auto"/>
      </w:divBdr>
    </w:div>
    <w:div w:id="1583682116">
      <w:bodyDiv w:val="1"/>
      <w:marLeft w:val="0"/>
      <w:marRight w:val="0"/>
      <w:marTop w:val="0"/>
      <w:marBottom w:val="0"/>
      <w:divBdr>
        <w:top w:val="none" w:sz="0" w:space="0" w:color="auto"/>
        <w:left w:val="none" w:sz="0" w:space="0" w:color="auto"/>
        <w:bottom w:val="none" w:sz="0" w:space="0" w:color="auto"/>
        <w:right w:val="none" w:sz="0" w:space="0" w:color="auto"/>
      </w:divBdr>
    </w:div>
    <w:div w:id="1645505370">
      <w:bodyDiv w:val="1"/>
      <w:marLeft w:val="0"/>
      <w:marRight w:val="0"/>
      <w:marTop w:val="0"/>
      <w:marBottom w:val="0"/>
      <w:divBdr>
        <w:top w:val="none" w:sz="0" w:space="0" w:color="auto"/>
        <w:left w:val="none" w:sz="0" w:space="0" w:color="auto"/>
        <w:bottom w:val="none" w:sz="0" w:space="0" w:color="auto"/>
        <w:right w:val="none" w:sz="0" w:space="0" w:color="auto"/>
      </w:divBdr>
    </w:div>
    <w:div w:id="1698308692">
      <w:bodyDiv w:val="1"/>
      <w:marLeft w:val="0"/>
      <w:marRight w:val="0"/>
      <w:marTop w:val="0"/>
      <w:marBottom w:val="0"/>
      <w:divBdr>
        <w:top w:val="none" w:sz="0" w:space="0" w:color="auto"/>
        <w:left w:val="none" w:sz="0" w:space="0" w:color="auto"/>
        <w:bottom w:val="none" w:sz="0" w:space="0" w:color="auto"/>
        <w:right w:val="none" w:sz="0" w:space="0" w:color="auto"/>
      </w:divBdr>
    </w:div>
    <w:div w:id="1825315513">
      <w:bodyDiv w:val="1"/>
      <w:marLeft w:val="0"/>
      <w:marRight w:val="0"/>
      <w:marTop w:val="0"/>
      <w:marBottom w:val="0"/>
      <w:divBdr>
        <w:top w:val="none" w:sz="0" w:space="0" w:color="auto"/>
        <w:left w:val="none" w:sz="0" w:space="0" w:color="auto"/>
        <w:bottom w:val="none" w:sz="0" w:space="0" w:color="auto"/>
        <w:right w:val="none" w:sz="0" w:space="0" w:color="auto"/>
      </w:divBdr>
    </w:div>
    <w:div w:id="1825317401">
      <w:bodyDiv w:val="1"/>
      <w:marLeft w:val="0"/>
      <w:marRight w:val="0"/>
      <w:marTop w:val="0"/>
      <w:marBottom w:val="0"/>
      <w:divBdr>
        <w:top w:val="none" w:sz="0" w:space="0" w:color="auto"/>
        <w:left w:val="none" w:sz="0" w:space="0" w:color="auto"/>
        <w:bottom w:val="none" w:sz="0" w:space="0" w:color="auto"/>
        <w:right w:val="none" w:sz="0" w:space="0" w:color="auto"/>
      </w:divBdr>
    </w:div>
    <w:div w:id="20345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croydonlcsb.org.uk/wp-content/uploads/2021/04/Section-11-Audit-Tool-v3-2021-CSCP.xlsx" TargetMode="External"/><Relationship Id="rId2" Type="http://schemas.openxmlformats.org/officeDocument/2006/relationships/customXml" Target="../customXml/item2.xml"/><Relationship Id="rId16" Type="http://schemas.openxmlformats.org/officeDocument/2006/relationships/hyperlink" Target="http://www.workingtogetheronline.co.uk/chapters/chapter_two.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42454/Working_together_to_safeguard_children_inter_agency_guidance.pdf" TargetMode="Externa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oydonlcsb.org.uk/wp-content/uploads/2019/11/CSCP-Learning-and-Improvement-Framework-2019-FINAL-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1c2f45cb913413195fefa0ed1a24d84 xmlns="f2b78acb-a125-42ee-931d-35b42eaca4cf">
      <Terms xmlns="http://schemas.microsoft.com/office/infopath/2007/PartnerControls"/>
    </l1c2f45cb913413195fefa0ed1a24d84>
    <DocumentAuthor xmlns="f2b78acb-a125-42ee-931d-35b42eaca4cf">
      <UserInfo>
        <DisplayName>SharePoint Service</DisplayName>
        <AccountId>12</AccountId>
        <AccountType/>
      </UserInfo>
    </DocumentAuthor>
    <TaxKeywordTaxHTField xmlns="f2b78acb-a125-42ee-931d-35b42eaca4cf">
      <Terms xmlns="http://schemas.microsoft.com/office/infopath/2007/PartnerControls"/>
    </TaxKeywordTaxHTField>
    <TaxCatchAll xmlns="f2b78acb-a125-42ee-931d-35b42eaca4cf">
      <Value>2</Value>
    </TaxCatchAll>
    <ProtectiveClassification xmlns="f2b78acb-a125-42ee-931d-35b42eaca4cf">NOT CLASSIFIED</ProtectiveClassification>
    <febcb389c47c4530afe6acfa103de16c xmlns="f2b78acb-a125-42ee-931d-35b42eaca4cf">
      <Terms xmlns="http://schemas.microsoft.com/office/infopath/2007/PartnerControls">
        <TermInfo xmlns="http://schemas.microsoft.com/office/infopath/2007/PartnerControls">
          <TermName xmlns="http://schemas.microsoft.com/office/infopath/2007/PartnerControls">Safeguarding ＆ looked after children quality assurance</TermName>
          <TermId xmlns="http://schemas.microsoft.com/office/infopath/2007/PartnerControls">9d82f481-c7c7-4fa5-a74b-be288037d98b</TermId>
        </TermInfo>
      </Terms>
    </febcb389c47c4530afe6acfa103de16c>
    <Document_x0020_Description xmlns="f2b78acb-a125-42ee-931d-35b42eaca4cf" xsi:nil="true"/>
    <TaxCatchAllLabel xmlns="f2b78acb-a125-42ee-931d-35b42eaca4cf"/>
    <DocumentDescription xmlns="f2b78acb-a125-42ee-931d-35b42eaca4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F717AD3E5F794692177FD47C6402D5" ma:contentTypeVersion="21" ma:contentTypeDescription="Create a new document." ma:contentTypeScope="" ma:versionID="11f3b372edfeb92f0022304229b20aaf">
  <xsd:schema xmlns:xsd="http://www.w3.org/2001/XMLSchema" xmlns:xs="http://www.w3.org/2001/XMLSchema" xmlns:p="http://schemas.microsoft.com/office/2006/metadata/properties" xmlns:ns2="f2b78acb-a125-42ee-931d-35b42eaca4cf" targetNamespace="http://schemas.microsoft.com/office/2006/metadata/properties" ma:root="true" ma:fieldsID="6e040688073d6d3825ac258ae16c3488" ns2:_="">
    <xsd:import namespace="f2b78acb-a125-42ee-931d-35b42eaca4cf"/>
    <xsd:element name="properties">
      <xsd:complexType>
        <xsd:sequence>
          <xsd:element name="documentManagement">
            <xsd:complexType>
              <xsd:all>
                <xsd:element ref="ns2:DocumentDescription" minOccurs="0"/>
                <xsd:element ref="ns2:DocumentAuthor"/>
                <xsd:element ref="ns2:ProtectiveClassification"/>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Author" ma:index="3"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tectiveClassification" ma:index="4"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TaxCatchAll" ma:index="10" nillable="true" ma:displayName="Taxonomy Catch All Column" ma:hidden="true" ma:list="{6afaa701-c6fc-461a-bb94-158810b3637a}"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afaa701-c6fc-461a-bb94-158810b3637a}"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readOnly="false"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4"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9" nillable="true" ma:displayName="Document Description"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9b920bb-4f15-4fae-9738-82eeb8e0e1a0"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03A55-6946-40F0-BD8F-4DDBF13F6A43}">
  <ds:schemaRefs>
    <ds:schemaRef ds:uri="http://schemas.microsoft.com/office/2006/metadata/properties"/>
    <ds:schemaRef ds:uri="http://schemas.microsoft.com/office/infopath/2007/PartnerControls"/>
    <ds:schemaRef ds:uri="f2b78acb-a125-42ee-931d-35b42eaca4cf"/>
  </ds:schemaRefs>
</ds:datastoreItem>
</file>

<file path=customXml/itemProps2.xml><?xml version="1.0" encoding="utf-8"?>
<ds:datastoreItem xmlns:ds="http://schemas.openxmlformats.org/officeDocument/2006/customXml" ds:itemID="{68C9EEE2-E1DE-4BA7-BC3E-EB4E82CDAE2A}">
  <ds:schemaRefs>
    <ds:schemaRef ds:uri="http://schemas.microsoft.com/sharepoint/v3/contenttype/forms"/>
  </ds:schemaRefs>
</ds:datastoreItem>
</file>

<file path=customXml/itemProps3.xml><?xml version="1.0" encoding="utf-8"?>
<ds:datastoreItem xmlns:ds="http://schemas.openxmlformats.org/officeDocument/2006/customXml" ds:itemID="{A08EF2FD-B693-4E62-BB0F-F0AE04261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E2DB1-6EC1-4DB9-B310-F5B45E5D3C62}">
  <ds:schemaRefs>
    <ds:schemaRef ds:uri="Microsoft.SharePoint.Taxonomy.ContentTypeSync"/>
  </ds:schemaRefs>
</ds:datastoreItem>
</file>

<file path=customXml/itemProps5.xml><?xml version="1.0" encoding="utf-8"?>
<ds:datastoreItem xmlns:ds="http://schemas.openxmlformats.org/officeDocument/2006/customXml" ds:itemID="{D508048C-1DAB-471E-8E86-39E5725A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RP/JF/CS 061205</vt:lpstr>
    </vt:vector>
  </TitlesOfParts>
  <Company>Portsmouth City Council</Company>
  <LinksUpToDate>false</LinksUpToDate>
  <CharactersWithSpaces>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RP/JF/CS 061205</dc:title>
  <dc:creator>Any Authorised User</dc:creator>
  <cp:keywords/>
  <cp:lastModifiedBy>Donna Kingsley</cp:lastModifiedBy>
  <cp:revision>3</cp:revision>
  <cp:lastPrinted>2017-02-21T16:18:00Z</cp:lastPrinted>
  <dcterms:created xsi:type="dcterms:W3CDTF">2021-04-20T21:34:00Z</dcterms:created>
  <dcterms:modified xsi:type="dcterms:W3CDTF">2021-04-20T21:46:00Z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0x0101003DF717AD3E5F794692177FD47C6402D5</vt:lpwstr>
  </property>
  <property fmtid="{D5CDD505-2E9C-101B-9397-08002B2CF9AE}" pid="4" name="TaxKeyword">
    <vt:lpwstr/>
  </property>
  <property fmtid="{D5CDD505-2E9C-101B-9397-08002B2CF9AE}" pid="5" name="OrganisationalUnit">
    <vt:lpwstr>2;#Safeguarding ＆ looked after children quality assurance|9d82f481-c7c7-4fa5-a74b-be288037d98b</vt:lpwstr>
  </property>
  <property fmtid="{D5CDD505-2E9C-101B-9397-08002B2CF9AE}" pid="6" name="GUID">
    <vt:lpwstr>3ae7323d-b025-4afe-9f0f-3a507cf913a8</vt:lpwstr>
  </property>
  <property fmtid="{D5CDD505-2E9C-101B-9397-08002B2CF9AE}" pid="7" name="Activity">
    <vt:lpwstr/>
  </property>
  <property fmtid="{D5CDD505-2E9C-101B-9397-08002B2CF9AE}" pid="8" name="display_urn\:schemas-microsoft-com\:office\:office#DocumentAuthor">
    <vt:lpwstr>Howard Baines1</vt:lpwstr>
  </property>
</Properties>
</file>